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8CD216" w14:textId="09758B49" w:rsidR="001A2460" w:rsidRPr="00657009" w:rsidRDefault="00AE486F" w:rsidP="001A2460">
      <w:pPr>
        <w:spacing w:after="0" w:line="240" w:lineRule="auto"/>
        <w:jc w:val="center"/>
        <w:rPr>
          <w:rFonts w:ascii="Times New Roman" w:hAnsi="Times New Roman"/>
          <w:sz w:val="24"/>
          <w:szCs w:val="24"/>
        </w:rPr>
      </w:pPr>
      <w:r>
        <w:rPr>
          <w:noProof/>
          <w:lang w:eastAsia="es-MX"/>
        </w:rPr>
        <w:drawing>
          <wp:anchor distT="0" distB="0" distL="114300" distR="114300" simplePos="0" relativeHeight="251660288" behindDoc="0" locked="0" layoutInCell="1" allowOverlap="1" wp14:anchorId="53D7B226" wp14:editId="76274D18">
            <wp:simplePos x="0" y="0"/>
            <wp:positionH relativeFrom="column">
              <wp:posOffset>-471805</wp:posOffset>
            </wp:positionH>
            <wp:positionV relativeFrom="paragraph">
              <wp:posOffset>0</wp:posOffset>
            </wp:positionV>
            <wp:extent cx="1495425" cy="714375"/>
            <wp:effectExtent l="0" t="0" r="9525" b="9525"/>
            <wp:wrapSquare wrapText="bothSides"/>
            <wp:docPr id="2" name="0 Imagen"/>
            <wp:cNvGraphicFramePr/>
            <a:graphic xmlns:a="http://schemas.openxmlformats.org/drawingml/2006/main">
              <a:graphicData uri="http://schemas.openxmlformats.org/drawingml/2006/picture">
                <pic:pic xmlns:pic="http://schemas.openxmlformats.org/drawingml/2006/picture">
                  <pic:nvPicPr>
                    <pic:cNvPr id="2" name="0 Imagen"/>
                    <pic:cNvPicPr/>
                  </pic:nvPicPr>
                  <pic:blipFill>
                    <a:blip r:embed="rId10" cstate="print">
                      <a:extLst>
                        <a:ext uri="{28A0092B-C50C-407E-A947-70E740481C1C}">
                          <a14:useLocalDpi xmlns:a14="http://schemas.microsoft.com/office/drawing/2010/main" val="0"/>
                        </a:ext>
                      </a:extLst>
                    </a:blip>
                    <a:srcRect l="5022" t="949" r="70604" b="86337"/>
                    <a:stretch>
                      <a:fillRect/>
                    </a:stretch>
                  </pic:blipFill>
                  <pic:spPr bwMode="auto">
                    <a:xfrm>
                      <a:off x="0" y="0"/>
                      <a:ext cx="1495425" cy="714375"/>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14:paraId="1C644161" w14:textId="77777777" w:rsidR="001A2460" w:rsidRPr="00657009" w:rsidRDefault="001A2460" w:rsidP="001A2460">
      <w:pPr>
        <w:spacing w:after="0" w:line="240" w:lineRule="auto"/>
        <w:jc w:val="center"/>
        <w:rPr>
          <w:rFonts w:ascii="Times New Roman" w:hAnsi="Times New Roman"/>
          <w:sz w:val="24"/>
          <w:szCs w:val="24"/>
        </w:rPr>
      </w:pPr>
    </w:p>
    <w:p w14:paraId="4D2CE03B" w14:textId="5CC59B49" w:rsidR="001A2460" w:rsidRDefault="00AE486F" w:rsidP="00AE486F">
      <w:pPr>
        <w:spacing w:after="0" w:line="240" w:lineRule="auto"/>
        <w:rPr>
          <w:rStyle w:val="Hipervnculo"/>
          <w:rFonts w:cs="Calibri"/>
          <w:b/>
          <w:sz w:val="28"/>
          <w:szCs w:val="28"/>
        </w:rPr>
      </w:pPr>
      <w:r>
        <w:t xml:space="preserve">                  </w:t>
      </w:r>
      <w:hyperlink r:id="rId11" w:history="1">
        <w:r w:rsidR="001A2460" w:rsidRPr="00E74967">
          <w:rPr>
            <w:rStyle w:val="Hipervnculo"/>
            <w:rFonts w:cs="Calibri"/>
            <w:b/>
            <w:sz w:val="28"/>
            <w:szCs w:val="28"/>
          </w:rPr>
          <w:t>NOTAS DE GESTIÓN ADMINISTRATIVA</w:t>
        </w:r>
      </w:hyperlink>
    </w:p>
    <w:p w14:paraId="23E32C3E" w14:textId="77777777" w:rsidR="00AE486F" w:rsidRPr="00E74967" w:rsidRDefault="00AE486F" w:rsidP="00AE486F">
      <w:pPr>
        <w:spacing w:after="0" w:line="240" w:lineRule="auto"/>
        <w:rPr>
          <w:rFonts w:cs="Calibri"/>
          <w:b/>
          <w:sz w:val="28"/>
          <w:szCs w:val="28"/>
        </w:rPr>
      </w:pPr>
    </w:p>
    <w:p w14:paraId="0FC76FD6" w14:textId="77777777" w:rsidR="001A2460" w:rsidRDefault="001A2460" w:rsidP="006303D6">
      <w:pPr>
        <w:spacing w:after="0" w:line="240" w:lineRule="auto"/>
        <w:jc w:val="both"/>
        <w:rPr>
          <w:rFonts w:cs="Calibri"/>
        </w:rPr>
      </w:pPr>
    </w:p>
    <w:p w14:paraId="711A2866" w14:textId="77777777" w:rsidR="001A2460" w:rsidRDefault="001A2460" w:rsidP="006303D6">
      <w:pPr>
        <w:spacing w:after="0" w:line="240" w:lineRule="auto"/>
        <w:jc w:val="both"/>
        <w:rPr>
          <w:rFonts w:cs="Calibri"/>
        </w:rPr>
      </w:pPr>
    </w:p>
    <w:p w14:paraId="11D3D8D1" w14:textId="0DF5A90C" w:rsidR="006303D6" w:rsidRPr="00E74967" w:rsidRDefault="006303D6" w:rsidP="006303D6">
      <w:pPr>
        <w:spacing w:after="0" w:line="240" w:lineRule="auto"/>
        <w:jc w:val="both"/>
        <w:rPr>
          <w:rFonts w:cs="Calibri"/>
        </w:rPr>
      </w:pPr>
      <w:r w:rsidRPr="00E74967">
        <w:rPr>
          <w:rFonts w:cs="Calibri"/>
        </w:rPr>
        <w:t>Los Estados Financieros de los entes públicos, proveen de información financiera a los principales usuarios de la misma,</w:t>
      </w:r>
      <w:r w:rsidR="0053667F">
        <w:rPr>
          <w:rFonts w:cs="Calibri"/>
        </w:rPr>
        <w:t xml:space="preserve"> al Congreso y a los ciudadanos.</w:t>
      </w:r>
    </w:p>
    <w:p w14:paraId="073180DA" w14:textId="77777777" w:rsidR="006303D6" w:rsidRPr="00E74967" w:rsidRDefault="006303D6" w:rsidP="006303D6">
      <w:pPr>
        <w:spacing w:after="0" w:line="240" w:lineRule="auto"/>
        <w:jc w:val="both"/>
        <w:rPr>
          <w:rFonts w:cs="Calibri"/>
        </w:rPr>
      </w:pPr>
    </w:p>
    <w:p w14:paraId="1128E425" w14:textId="77777777" w:rsidR="006303D6" w:rsidRPr="00E74967" w:rsidRDefault="006303D6" w:rsidP="006303D6">
      <w:pPr>
        <w:spacing w:after="0" w:line="240" w:lineRule="auto"/>
        <w:jc w:val="both"/>
        <w:rPr>
          <w:rFonts w:cs="Calibri"/>
        </w:rPr>
      </w:pPr>
      <w:r w:rsidRPr="00E74967">
        <w:rPr>
          <w:rFonts w:cs="Calibri"/>
        </w:rPr>
        <w:t>El objetivo del presente documento es la revelación del contexto y de los aspectos económicos financieros más relevantes que influ</w:t>
      </w:r>
      <w:r>
        <w:rPr>
          <w:rFonts w:cs="Calibri"/>
        </w:rPr>
        <w:t>yeron en las decisiones del peri</w:t>
      </w:r>
      <w:r w:rsidRPr="00E74967">
        <w:rPr>
          <w:rFonts w:cs="Calibri"/>
        </w:rPr>
        <w:t>odo, y que deberán ser considerados en la elaboración de los estados financieros para la mayor comprensión de los mismos y sus particularidades.</w:t>
      </w:r>
    </w:p>
    <w:p w14:paraId="68C514B7" w14:textId="77777777" w:rsidR="006303D6" w:rsidRPr="00E74967" w:rsidRDefault="006303D6" w:rsidP="006303D6">
      <w:pPr>
        <w:spacing w:after="0" w:line="240" w:lineRule="auto"/>
        <w:jc w:val="both"/>
        <w:rPr>
          <w:rFonts w:cs="Calibri"/>
        </w:rPr>
      </w:pPr>
    </w:p>
    <w:p w14:paraId="6BB88FF0" w14:textId="77777777" w:rsidR="006303D6" w:rsidRPr="00E74967" w:rsidRDefault="006303D6" w:rsidP="006303D6">
      <w:pPr>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decisiones en períodos posteriores.</w:t>
      </w:r>
      <w:bookmarkStart w:id="0" w:name="_GoBack"/>
      <w:bookmarkEnd w:id="0"/>
    </w:p>
    <w:p w14:paraId="2276D3C3" w14:textId="77777777" w:rsidR="006303D6" w:rsidRPr="00E74967" w:rsidRDefault="006303D6" w:rsidP="006303D6">
      <w:pPr>
        <w:pStyle w:val="Prrafodelista"/>
        <w:spacing w:after="0" w:line="240" w:lineRule="auto"/>
        <w:jc w:val="both"/>
        <w:rPr>
          <w:rFonts w:cs="Calibri"/>
        </w:rPr>
      </w:pPr>
    </w:p>
    <w:p w14:paraId="43A6B722" w14:textId="77777777" w:rsidR="006303D6" w:rsidRPr="00E74967" w:rsidRDefault="006303D6" w:rsidP="006303D6">
      <w:pPr>
        <w:pStyle w:val="Prrafodelista"/>
        <w:numPr>
          <w:ilvl w:val="0"/>
          <w:numId w:val="1"/>
        </w:numPr>
        <w:spacing w:after="0" w:line="240" w:lineRule="auto"/>
        <w:jc w:val="both"/>
        <w:rPr>
          <w:rFonts w:cs="Calibri"/>
        </w:rPr>
      </w:pPr>
      <w:r w:rsidRPr="00E74967">
        <w:rPr>
          <w:rFonts w:cs="Calibri"/>
        </w:rPr>
        <w:t>Las notas de gestión administrativa deben contener los siguientes puntos:</w:t>
      </w:r>
    </w:p>
    <w:p w14:paraId="6DCC5E47" w14:textId="77777777" w:rsidR="006303D6" w:rsidRPr="00E74967" w:rsidRDefault="006303D6" w:rsidP="006303D6">
      <w:pPr>
        <w:spacing w:after="0" w:line="240" w:lineRule="auto"/>
        <w:jc w:val="both"/>
        <w:rPr>
          <w:rFonts w:cs="Calibri"/>
        </w:rPr>
      </w:pPr>
    </w:p>
    <w:p w14:paraId="5449BC35" w14:textId="77777777" w:rsidR="006303D6" w:rsidRPr="00E74967" w:rsidRDefault="006303D6" w:rsidP="006303D6">
      <w:pPr>
        <w:spacing w:after="0" w:line="240" w:lineRule="auto"/>
        <w:jc w:val="both"/>
        <w:rPr>
          <w:rFonts w:cs="Calibri"/>
        </w:rPr>
      </w:pPr>
    </w:p>
    <w:p w14:paraId="2BC6252E" w14:textId="77777777" w:rsidR="006303D6" w:rsidRPr="00E74967" w:rsidRDefault="006303D6" w:rsidP="006303D6">
      <w:pPr>
        <w:spacing w:after="0" w:line="240" w:lineRule="auto"/>
        <w:jc w:val="both"/>
        <w:rPr>
          <w:rFonts w:cs="Calibri"/>
        </w:rPr>
      </w:pPr>
      <w:r w:rsidRPr="00E74967">
        <w:rPr>
          <w:rFonts w:cs="Calibri"/>
          <w:b/>
        </w:rPr>
        <w:t>1. Introducción:</w:t>
      </w:r>
    </w:p>
    <w:p w14:paraId="6B8D2D13" w14:textId="77777777" w:rsidR="006303D6" w:rsidRDefault="006303D6" w:rsidP="006303D6">
      <w:pPr>
        <w:spacing w:after="0" w:line="240" w:lineRule="auto"/>
        <w:jc w:val="both"/>
        <w:rPr>
          <w:rFonts w:cs="Calibri"/>
        </w:rPr>
      </w:pPr>
      <w:r w:rsidRPr="00E74967">
        <w:rPr>
          <w:rFonts w:cs="Calibri"/>
        </w:rPr>
        <w:t>Breve descripción de las actividades principales de la entidad.</w:t>
      </w:r>
    </w:p>
    <w:p w14:paraId="22072A2A" w14:textId="77777777" w:rsidR="006303D6" w:rsidRDefault="006303D6" w:rsidP="006303D6">
      <w:pPr>
        <w:spacing w:after="0" w:line="240" w:lineRule="auto"/>
        <w:jc w:val="both"/>
        <w:rPr>
          <w:rFonts w:cs="Calibri"/>
        </w:rPr>
      </w:pPr>
    </w:p>
    <w:p w14:paraId="07E95545" w14:textId="77777777" w:rsidR="006303D6" w:rsidRDefault="006303D6" w:rsidP="006303D6">
      <w:pPr>
        <w:spacing w:after="0" w:line="240" w:lineRule="auto"/>
        <w:jc w:val="both"/>
        <w:rPr>
          <w:rFonts w:cs="Calibri"/>
        </w:rPr>
      </w:pPr>
      <w:r>
        <w:rPr>
          <w:rFonts w:cs="Calibri"/>
        </w:rPr>
        <w:t>Agricultura, comercio, ganadería, turismo y pequeña industria.</w:t>
      </w:r>
    </w:p>
    <w:p w14:paraId="1D78DA89" w14:textId="77777777" w:rsidR="006303D6" w:rsidRPr="00E74967" w:rsidRDefault="006303D6" w:rsidP="006303D6">
      <w:pPr>
        <w:spacing w:after="0" w:line="240" w:lineRule="auto"/>
        <w:jc w:val="both"/>
        <w:rPr>
          <w:rFonts w:cs="Calibri"/>
        </w:rPr>
      </w:pPr>
      <w:r>
        <w:rPr>
          <w:rFonts w:cs="Calibri"/>
        </w:rPr>
        <w:t>________________________________________________________________________________________</w:t>
      </w:r>
    </w:p>
    <w:p w14:paraId="40648286" w14:textId="77777777" w:rsidR="006303D6" w:rsidRPr="00E74967" w:rsidRDefault="006303D6" w:rsidP="006303D6">
      <w:pPr>
        <w:spacing w:after="0" w:line="240" w:lineRule="auto"/>
        <w:jc w:val="both"/>
        <w:rPr>
          <w:rFonts w:cs="Calibri"/>
        </w:rPr>
      </w:pPr>
    </w:p>
    <w:p w14:paraId="6AF036D4" w14:textId="77777777" w:rsidR="006303D6" w:rsidRPr="00E74967" w:rsidRDefault="006303D6" w:rsidP="006303D6">
      <w:pPr>
        <w:spacing w:after="0" w:line="240" w:lineRule="auto"/>
        <w:jc w:val="both"/>
        <w:rPr>
          <w:rFonts w:cs="Calibri"/>
          <w:b/>
        </w:rPr>
      </w:pPr>
      <w:r w:rsidRPr="00E74967">
        <w:rPr>
          <w:rFonts w:cs="Calibri"/>
          <w:b/>
        </w:rPr>
        <w:t>2. Describir el panorama Económico y Financiero:</w:t>
      </w:r>
    </w:p>
    <w:p w14:paraId="1C744F4A" w14:textId="77777777" w:rsidR="006303D6" w:rsidRPr="00E74967" w:rsidRDefault="006303D6" w:rsidP="006303D6">
      <w:pPr>
        <w:spacing w:after="0" w:line="240" w:lineRule="auto"/>
        <w:jc w:val="both"/>
        <w:rPr>
          <w:rFonts w:cs="Calibri"/>
        </w:rPr>
      </w:pPr>
    </w:p>
    <w:p w14:paraId="35128F7E" w14:textId="77777777" w:rsidR="006303D6" w:rsidRDefault="006303D6" w:rsidP="006303D6">
      <w:pPr>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 a nivel local como federal.</w:t>
      </w:r>
      <w:r>
        <w:rPr>
          <w:rFonts w:cs="Calibri"/>
        </w:rPr>
        <w:br/>
      </w:r>
    </w:p>
    <w:p w14:paraId="2417A4CD" w14:textId="77777777" w:rsidR="006303D6" w:rsidRDefault="006303D6" w:rsidP="006303D6">
      <w:pPr>
        <w:spacing w:after="0" w:line="240" w:lineRule="auto"/>
        <w:jc w:val="both"/>
        <w:rPr>
          <w:rFonts w:cs="Calibri"/>
        </w:rPr>
      </w:pPr>
      <w:r>
        <w:rPr>
          <w:rFonts w:cs="Calibri"/>
        </w:rPr>
        <w:t>La complejidad del entorno económico prevaleciente en el ámbito internacional influye invariablemente en las finanzas públicas del país en todos los órdenes de gobierno, demandando un ejercicio responsable en la formulación y distribución del gasto público. En el ejercicio 2017 se propone un presupuesto de egresos que contribuye a la racionalización de  los recursos, pero orientado a la satisfacción de las demandas sociales para mantener siempre finanzas públicas sanas.</w:t>
      </w:r>
    </w:p>
    <w:p w14:paraId="3A19FFA6" w14:textId="77777777" w:rsidR="006303D6" w:rsidRDefault="006303D6" w:rsidP="006303D6">
      <w:pPr>
        <w:spacing w:after="0" w:line="240" w:lineRule="auto"/>
        <w:jc w:val="both"/>
        <w:rPr>
          <w:rFonts w:cs="Calibri"/>
        </w:rPr>
      </w:pPr>
    </w:p>
    <w:p w14:paraId="12715F78" w14:textId="77777777" w:rsidR="006303D6" w:rsidRDefault="006303D6" w:rsidP="006303D6">
      <w:pPr>
        <w:spacing w:after="0" w:line="240" w:lineRule="auto"/>
        <w:jc w:val="both"/>
        <w:rPr>
          <w:rFonts w:cs="Calibri"/>
        </w:rPr>
      </w:pPr>
      <w:r>
        <w:rPr>
          <w:rFonts w:cs="Calibri"/>
        </w:rPr>
        <w:t>En el ejercicio 2016 se tuvo un remanente en recurso municipal de $</w:t>
      </w:r>
      <w:r w:rsidRPr="009E18DE">
        <w:rPr>
          <w:rFonts w:cs="Calibri"/>
        </w:rPr>
        <w:t>6</w:t>
      </w:r>
      <w:r>
        <w:rPr>
          <w:rFonts w:cs="Calibri"/>
        </w:rPr>
        <w:t>, 494,212.98, remanente FAIS 2012 $ 887,133.51.  remanente FAIS 2013  $254,746.69 remanente FISM 2014 $</w:t>
      </w:r>
      <w:r w:rsidRPr="009E18DE">
        <w:rPr>
          <w:rFonts w:cs="Calibri"/>
        </w:rPr>
        <w:t>1</w:t>
      </w:r>
      <w:r>
        <w:rPr>
          <w:rFonts w:cs="Calibri"/>
        </w:rPr>
        <w:t>,491,284.01, remanente FAISM 2015 $10,556,500.68, remanente FAIS 2016 de $ 47,974,542.76, remanente FORTAMUN 2016 $6,562,538.83, remanente de convenios federales 2014 $657,223.65, remanente de convenios federales 2016  $6,652,412.24 remanente convenio estatal 2015 $2,021,166.70, remanente convenios estatales 2016 $12,470,986.71, remanente aportaciones beneficiarios 2015 $238,079.96 y remanente de aportaciones beneficiarios 2016  $1,444,397.27</w:t>
      </w:r>
    </w:p>
    <w:p w14:paraId="2268421B" w14:textId="77777777" w:rsidR="006303D6" w:rsidRDefault="006303D6" w:rsidP="006303D6">
      <w:pPr>
        <w:spacing w:after="0" w:line="240" w:lineRule="auto"/>
        <w:jc w:val="both"/>
        <w:rPr>
          <w:rFonts w:cs="Calibri"/>
        </w:rPr>
      </w:pPr>
    </w:p>
    <w:p w14:paraId="14BCD28A" w14:textId="77777777" w:rsidR="006303D6" w:rsidRDefault="006303D6" w:rsidP="006303D6">
      <w:pPr>
        <w:spacing w:after="0" w:line="240" w:lineRule="auto"/>
        <w:jc w:val="both"/>
        <w:rPr>
          <w:rFonts w:cs="Calibri"/>
        </w:rPr>
      </w:pPr>
    </w:p>
    <w:p w14:paraId="2AE5AB9C" w14:textId="77777777" w:rsidR="006303D6" w:rsidRDefault="006303D6" w:rsidP="006303D6">
      <w:pPr>
        <w:spacing w:after="0" w:line="240" w:lineRule="auto"/>
        <w:jc w:val="both"/>
        <w:rPr>
          <w:rFonts w:cs="Calibri"/>
        </w:rPr>
      </w:pPr>
    </w:p>
    <w:p w14:paraId="47F55158" w14:textId="77777777" w:rsidR="006303D6" w:rsidRDefault="006303D6" w:rsidP="006303D6">
      <w:pPr>
        <w:spacing w:after="0" w:line="240" w:lineRule="auto"/>
        <w:jc w:val="both"/>
        <w:rPr>
          <w:rFonts w:cs="Calibri"/>
        </w:rPr>
      </w:pPr>
      <w:r w:rsidRPr="00E74967">
        <w:rPr>
          <w:rFonts w:cs="Calibri"/>
        </w:rPr>
        <w:lastRenderedPageBreak/>
        <w:t>_______________________________________________________________________</w:t>
      </w:r>
    </w:p>
    <w:p w14:paraId="293E765C" w14:textId="77777777" w:rsidR="006303D6" w:rsidRPr="00E74967" w:rsidRDefault="006303D6" w:rsidP="006303D6">
      <w:pPr>
        <w:spacing w:after="0" w:line="240" w:lineRule="auto"/>
        <w:jc w:val="both"/>
        <w:rPr>
          <w:rFonts w:cs="Calibri"/>
        </w:rPr>
      </w:pPr>
      <w:r w:rsidRPr="00E74967">
        <w:rPr>
          <w:rFonts w:cs="Calibri"/>
        </w:rPr>
        <w:t>_________________</w:t>
      </w:r>
    </w:p>
    <w:p w14:paraId="5C4F75A5" w14:textId="77777777" w:rsidR="006303D6" w:rsidRPr="00E74967" w:rsidRDefault="006303D6" w:rsidP="006303D6">
      <w:pPr>
        <w:spacing w:after="0" w:line="240" w:lineRule="auto"/>
        <w:jc w:val="both"/>
        <w:rPr>
          <w:rFonts w:cs="Calibri"/>
        </w:rPr>
      </w:pPr>
    </w:p>
    <w:p w14:paraId="6F612D0E" w14:textId="77777777" w:rsidR="006303D6" w:rsidRPr="00E74967" w:rsidRDefault="006303D6" w:rsidP="006303D6">
      <w:pPr>
        <w:spacing w:after="0" w:line="240" w:lineRule="auto"/>
        <w:jc w:val="both"/>
        <w:rPr>
          <w:rFonts w:cs="Calibri"/>
        </w:rPr>
      </w:pPr>
    </w:p>
    <w:p w14:paraId="7E0A646C" w14:textId="77777777" w:rsidR="006303D6" w:rsidRPr="00E74967" w:rsidRDefault="006303D6" w:rsidP="006303D6">
      <w:pPr>
        <w:spacing w:after="0" w:line="240" w:lineRule="auto"/>
        <w:jc w:val="both"/>
        <w:rPr>
          <w:rFonts w:cs="Calibri"/>
          <w:b/>
        </w:rPr>
      </w:pPr>
      <w:r w:rsidRPr="00E74967">
        <w:rPr>
          <w:rFonts w:cs="Calibri"/>
          <w:b/>
        </w:rPr>
        <w:t>3. Autorización e Historia:</w:t>
      </w:r>
    </w:p>
    <w:p w14:paraId="6FBB8AA1" w14:textId="77777777" w:rsidR="006303D6" w:rsidRPr="00E74967" w:rsidRDefault="006303D6" w:rsidP="006303D6">
      <w:pPr>
        <w:spacing w:after="0" w:line="240" w:lineRule="auto"/>
        <w:jc w:val="both"/>
        <w:rPr>
          <w:rFonts w:cs="Calibri"/>
        </w:rPr>
      </w:pPr>
    </w:p>
    <w:p w14:paraId="08C22506" w14:textId="77777777" w:rsidR="006303D6" w:rsidRDefault="006303D6" w:rsidP="006303D6">
      <w:pPr>
        <w:spacing w:after="0" w:line="240" w:lineRule="auto"/>
        <w:jc w:val="both"/>
        <w:rPr>
          <w:rFonts w:cs="Calibri"/>
        </w:rPr>
      </w:pPr>
      <w:r>
        <w:rPr>
          <w:rFonts w:cs="Calibri"/>
        </w:rPr>
        <w:t xml:space="preserve">Se informará sobre: </w:t>
      </w:r>
    </w:p>
    <w:p w14:paraId="1B130543" w14:textId="77777777" w:rsidR="006303D6" w:rsidRPr="00E74967" w:rsidRDefault="006303D6" w:rsidP="006303D6">
      <w:pPr>
        <w:spacing w:after="0" w:line="240" w:lineRule="auto"/>
        <w:jc w:val="both"/>
        <w:rPr>
          <w:rFonts w:cs="Calibri"/>
        </w:rPr>
      </w:pPr>
    </w:p>
    <w:p w14:paraId="43BDAA04" w14:textId="77777777" w:rsidR="006303D6" w:rsidRPr="00E74967" w:rsidRDefault="006303D6" w:rsidP="006303D6">
      <w:pPr>
        <w:spacing w:after="0" w:line="240" w:lineRule="auto"/>
        <w:jc w:val="both"/>
        <w:rPr>
          <w:rFonts w:cs="Calibri"/>
        </w:rPr>
      </w:pPr>
    </w:p>
    <w:p w14:paraId="5E302AA7" w14:textId="77777777" w:rsidR="006303D6" w:rsidRDefault="006303D6" w:rsidP="006303D6">
      <w:pPr>
        <w:pStyle w:val="Prrafodelista"/>
        <w:numPr>
          <w:ilvl w:val="0"/>
          <w:numId w:val="2"/>
        </w:numPr>
        <w:spacing w:after="0" w:line="240" w:lineRule="auto"/>
        <w:jc w:val="both"/>
        <w:rPr>
          <w:rFonts w:cs="Calibri"/>
        </w:rPr>
      </w:pPr>
      <w:r w:rsidRPr="00C76B38">
        <w:rPr>
          <w:rFonts w:cs="Calibri"/>
        </w:rPr>
        <w:t>Fecha de creación del ente.</w:t>
      </w:r>
    </w:p>
    <w:p w14:paraId="78E12247" w14:textId="77777777" w:rsidR="006303D6" w:rsidRDefault="006303D6" w:rsidP="006303D6">
      <w:pPr>
        <w:jc w:val="both"/>
        <w:rPr>
          <w:rFonts w:ascii="Arial" w:hAnsi="Arial" w:cs="Arial"/>
          <w:sz w:val="20"/>
          <w:szCs w:val="20"/>
        </w:rPr>
      </w:pPr>
      <w:r w:rsidRPr="00C76B38">
        <w:rPr>
          <w:rFonts w:ascii="Arial" w:hAnsi="Arial" w:cs="Arial"/>
          <w:sz w:val="20"/>
          <w:szCs w:val="20"/>
        </w:rPr>
        <w:t xml:space="preserve">Valle de Santiago fue fundado el 28 de mayo de 1607, posteriormente en base al sistema de organización municipal decretado el 23 de mayo de 1812, Valle de Santiago fue una de las poblaciones que acogió esta disposición al establecerse su Ayuntamiento a partir del 1° de enero de 1820. Para el 13 de julio de 1877 por decreto N°16 la ciudad de Valle de Santiago se erige como cabecera de un nuevo departamento en el estado denominado Valle, con jurisdicción en </w:t>
      </w:r>
      <w:proofErr w:type="spellStart"/>
      <w:r w:rsidRPr="00C76B38">
        <w:rPr>
          <w:rFonts w:ascii="Arial" w:hAnsi="Arial" w:cs="Arial"/>
          <w:sz w:val="20"/>
          <w:szCs w:val="20"/>
        </w:rPr>
        <w:t>Cuitzeo</w:t>
      </w:r>
      <w:proofErr w:type="spellEnd"/>
      <w:r w:rsidRPr="00C76B38">
        <w:rPr>
          <w:rFonts w:ascii="Arial" w:hAnsi="Arial" w:cs="Arial"/>
          <w:sz w:val="20"/>
          <w:szCs w:val="20"/>
        </w:rPr>
        <w:t>. El 15 de mayo de 1885, mediante decreto se estableció una nueva división del estado, haciendo que de este modo desapareciera el departamento de Valle. Posteriormente, para el año de 1891 se decretó suprimir de manera definitiva la denominación de departamentos y el 20 de diciembre del mismo año se publicó la Ley Orgánica para el Gobierno y Administración interior de las Jefaturas políticas del Estado, que dividió a la entidad en 31 distritos, contemplando a Valle de Santiago junto con los pueblos de Jaral, La Magdalena y San Jerónimo.</w:t>
      </w:r>
    </w:p>
    <w:p w14:paraId="6FED0749" w14:textId="77777777" w:rsidR="006303D6" w:rsidRPr="00C76B38" w:rsidRDefault="006303D6" w:rsidP="006303D6">
      <w:pPr>
        <w:jc w:val="both"/>
        <w:rPr>
          <w:rFonts w:ascii="Arial" w:hAnsi="Arial" w:cs="Arial"/>
          <w:sz w:val="20"/>
          <w:szCs w:val="20"/>
        </w:rPr>
      </w:pPr>
      <w:r w:rsidRPr="00C76B38">
        <w:rPr>
          <w:rFonts w:ascii="Arial" w:hAnsi="Arial" w:cs="Arial"/>
          <w:sz w:val="20"/>
          <w:szCs w:val="20"/>
        </w:rPr>
        <w:t>Se registró formalmente ante la Secretaria de Hacienda y Crédito Público el 01 de enero de 1985.</w:t>
      </w:r>
    </w:p>
    <w:p w14:paraId="733D6158" w14:textId="77777777" w:rsidR="006303D6" w:rsidRDefault="006303D6" w:rsidP="006303D6">
      <w:pPr>
        <w:jc w:val="both"/>
        <w:rPr>
          <w:rFonts w:ascii="Arial" w:hAnsi="Arial" w:cs="Arial"/>
          <w:sz w:val="20"/>
          <w:szCs w:val="20"/>
        </w:rPr>
      </w:pPr>
      <w:r w:rsidRPr="00C76B38">
        <w:rPr>
          <w:rFonts w:ascii="Arial" w:hAnsi="Arial" w:cs="Arial"/>
          <w:sz w:val="20"/>
          <w:szCs w:val="20"/>
        </w:rPr>
        <w:t>De conformidad a lo establecido por el Artículo 26 de la Ley Orgánica Municipal el Ayuntamiento del Municipio de Valle de Santiago estará integrado por un presidente municipal, un síndico y diez regidores.</w:t>
      </w:r>
    </w:p>
    <w:p w14:paraId="14CC677B" w14:textId="77777777" w:rsidR="006303D6" w:rsidRPr="00C76B38" w:rsidRDefault="006303D6" w:rsidP="006303D6">
      <w:pPr>
        <w:jc w:val="both"/>
        <w:rPr>
          <w:rFonts w:ascii="Arial" w:hAnsi="Arial" w:cs="Arial"/>
          <w:sz w:val="20"/>
          <w:szCs w:val="20"/>
        </w:rPr>
      </w:pPr>
      <w:r w:rsidRPr="00E74967">
        <w:rPr>
          <w:rFonts w:cs="Calibri"/>
        </w:rPr>
        <w:t>_________________________________________________________________________________</w:t>
      </w:r>
    </w:p>
    <w:p w14:paraId="00AA8C90" w14:textId="77777777" w:rsidR="006303D6" w:rsidRPr="00E74967" w:rsidRDefault="006303D6" w:rsidP="006303D6">
      <w:pPr>
        <w:spacing w:after="0" w:line="240" w:lineRule="auto"/>
        <w:jc w:val="both"/>
        <w:rPr>
          <w:rFonts w:cs="Calibri"/>
        </w:rPr>
      </w:pPr>
    </w:p>
    <w:p w14:paraId="29DF309A" w14:textId="77777777" w:rsidR="006303D6" w:rsidRDefault="006303D6" w:rsidP="006303D6">
      <w:pPr>
        <w:pStyle w:val="Prrafodelista"/>
        <w:numPr>
          <w:ilvl w:val="0"/>
          <w:numId w:val="2"/>
        </w:numPr>
        <w:spacing w:after="0" w:line="240" w:lineRule="auto"/>
        <w:jc w:val="both"/>
        <w:rPr>
          <w:rFonts w:cs="Calibri"/>
        </w:rPr>
      </w:pPr>
      <w:r w:rsidRPr="00C76B38">
        <w:rPr>
          <w:rFonts w:cs="Calibri"/>
        </w:rPr>
        <w:t>Principales cambios en su estructura (interna históricamente).</w:t>
      </w:r>
    </w:p>
    <w:p w14:paraId="725857F0" w14:textId="77777777" w:rsidR="006303D6" w:rsidRDefault="006303D6" w:rsidP="006303D6">
      <w:pPr>
        <w:pStyle w:val="Prrafodelista"/>
        <w:spacing w:after="0" w:line="240" w:lineRule="auto"/>
        <w:jc w:val="both"/>
        <w:rPr>
          <w:rFonts w:cs="Calibri"/>
        </w:rPr>
      </w:pPr>
    </w:p>
    <w:p w14:paraId="42328F48" w14:textId="77777777" w:rsidR="006303D6" w:rsidRDefault="006303D6" w:rsidP="006303D6">
      <w:pPr>
        <w:spacing w:after="0" w:line="240" w:lineRule="auto"/>
        <w:jc w:val="both"/>
        <w:rPr>
          <w:rFonts w:ascii="Arial" w:hAnsi="Arial" w:cs="Arial"/>
          <w:sz w:val="20"/>
          <w:szCs w:val="20"/>
        </w:rPr>
      </w:pPr>
      <w:r>
        <w:rPr>
          <w:rFonts w:ascii="Arial" w:hAnsi="Arial" w:cs="Arial"/>
          <w:sz w:val="20"/>
          <w:szCs w:val="20"/>
        </w:rPr>
        <w:t>En</w:t>
      </w:r>
      <w:r w:rsidRPr="00C76B38">
        <w:rPr>
          <w:rFonts w:ascii="Arial" w:hAnsi="Arial" w:cs="Arial"/>
          <w:sz w:val="20"/>
          <w:szCs w:val="20"/>
        </w:rPr>
        <w:t xml:space="preserve"> el año de 2008 se elaboró un Manual de Organización de todas las dependencias que integran la Administración Municipal de Valle de Santiago, </w:t>
      </w:r>
      <w:proofErr w:type="spellStart"/>
      <w:r w:rsidRPr="00C76B38">
        <w:rPr>
          <w:rFonts w:ascii="Arial" w:hAnsi="Arial" w:cs="Arial"/>
          <w:sz w:val="20"/>
          <w:szCs w:val="20"/>
        </w:rPr>
        <w:t>Gto</w:t>
      </w:r>
      <w:proofErr w:type="spellEnd"/>
      <w:r w:rsidRPr="00C76B38">
        <w:rPr>
          <w:rFonts w:ascii="Arial" w:hAnsi="Arial" w:cs="Arial"/>
          <w:sz w:val="20"/>
          <w:szCs w:val="20"/>
        </w:rPr>
        <w:t>., el cual fue aprobado en Sesión de Ayuntamiento del 22 de mayo de 2008, según consta en Acta de Sesión Ordinaria Número 40.</w:t>
      </w:r>
    </w:p>
    <w:p w14:paraId="28AF8D68" w14:textId="77777777" w:rsidR="006303D6" w:rsidRDefault="006303D6" w:rsidP="006303D6">
      <w:pPr>
        <w:spacing w:after="0" w:line="240" w:lineRule="auto"/>
        <w:jc w:val="both"/>
        <w:rPr>
          <w:rFonts w:ascii="Arial" w:hAnsi="Arial" w:cs="Arial"/>
          <w:sz w:val="20"/>
          <w:szCs w:val="20"/>
        </w:rPr>
      </w:pPr>
    </w:p>
    <w:p w14:paraId="71D096DC" w14:textId="77777777" w:rsidR="006303D6" w:rsidRPr="00C76B38" w:rsidRDefault="006303D6" w:rsidP="006303D6">
      <w:pPr>
        <w:spacing w:after="0" w:line="240" w:lineRule="auto"/>
        <w:jc w:val="both"/>
        <w:rPr>
          <w:rFonts w:cs="Calibri"/>
        </w:rPr>
      </w:pPr>
      <w:r>
        <w:rPr>
          <w:rFonts w:ascii="Arial" w:hAnsi="Arial" w:cs="Arial"/>
          <w:sz w:val="20"/>
          <w:szCs w:val="20"/>
        </w:rPr>
        <w:t xml:space="preserve">En el año 2015 se elaboró un nuevo manual de todas las dependencias que integran la administración municipal el cual fue aprobado en sesión de ayuntamiento el 5 de octubre del 2015 en sesión numero 73 </w:t>
      </w:r>
    </w:p>
    <w:p w14:paraId="6A386C15" w14:textId="77777777" w:rsidR="006303D6" w:rsidRPr="00C76B38" w:rsidRDefault="006303D6" w:rsidP="006303D6">
      <w:pPr>
        <w:pStyle w:val="Prrafodelista"/>
        <w:spacing w:after="0" w:line="240" w:lineRule="auto"/>
        <w:jc w:val="both"/>
        <w:rPr>
          <w:rFonts w:ascii="Arial" w:hAnsi="Arial" w:cs="Arial"/>
          <w:b/>
          <w:sz w:val="20"/>
          <w:szCs w:val="20"/>
        </w:rPr>
      </w:pPr>
    </w:p>
    <w:p w14:paraId="11974CB4" w14:textId="77777777" w:rsidR="006303D6" w:rsidRPr="00E74967" w:rsidRDefault="006303D6" w:rsidP="006303D6">
      <w:pPr>
        <w:spacing w:after="0" w:line="240" w:lineRule="auto"/>
        <w:jc w:val="both"/>
        <w:rPr>
          <w:rFonts w:cs="Calibri"/>
        </w:rPr>
      </w:pPr>
      <w:r w:rsidRPr="00E74967">
        <w:rPr>
          <w:rFonts w:cs="Calibri"/>
        </w:rPr>
        <w:t>____________________________________________________________________________________</w:t>
      </w:r>
    </w:p>
    <w:p w14:paraId="74665E85" w14:textId="77777777" w:rsidR="006303D6" w:rsidRPr="00E74967" w:rsidRDefault="006303D6" w:rsidP="006303D6">
      <w:pPr>
        <w:spacing w:after="0" w:line="240" w:lineRule="auto"/>
        <w:jc w:val="both"/>
        <w:rPr>
          <w:rFonts w:cs="Calibri"/>
        </w:rPr>
      </w:pPr>
    </w:p>
    <w:p w14:paraId="1644F8F3" w14:textId="77777777" w:rsidR="006303D6" w:rsidRPr="00E74967" w:rsidRDefault="006303D6" w:rsidP="006303D6">
      <w:pPr>
        <w:spacing w:after="0" w:line="240" w:lineRule="auto"/>
        <w:jc w:val="both"/>
        <w:rPr>
          <w:rFonts w:cs="Calibri"/>
        </w:rPr>
      </w:pPr>
    </w:p>
    <w:p w14:paraId="6F0F33A7" w14:textId="77777777" w:rsidR="006303D6" w:rsidRPr="00E74967" w:rsidRDefault="006303D6" w:rsidP="006303D6">
      <w:pPr>
        <w:spacing w:after="0" w:line="240" w:lineRule="auto"/>
        <w:jc w:val="both"/>
        <w:rPr>
          <w:rFonts w:cs="Calibri"/>
          <w:b/>
        </w:rPr>
      </w:pPr>
      <w:r w:rsidRPr="00E74967">
        <w:rPr>
          <w:rFonts w:cs="Calibri"/>
          <w:b/>
        </w:rPr>
        <w:t>4. Organización y Objeto Social:</w:t>
      </w:r>
    </w:p>
    <w:p w14:paraId="353D8268" w14:textId="77777777" w:rsidR="006303D6" w:rsidRPr="00E74967" w:rsidRDefault="006303D6" w:rsidP="006303D6">
      <w:pPr>
        <w:spacing w:after="0" w:line="240" w:lineRule="auto"/>
        <w:jc w:val="both"/>
        <w:rPr>
          <w:rFonts w:cs="Calibri"/>
        </w:rPr>
      </w:pPr>
    </w:p>
    <w:p w14:paraId="13C0A9A0" w14:textId="77777777" w:rsidR="006303D6" w:rsidRPr="00E74967" w:rsidRDefault="006303D6" w:rsidP="006303D6">
      <w:pPr>
        <w:spacing w:after="0" w:line="240" w:lineRule="auto"/>
        <w:jc w:val="both"/>
        <w:rPr>
          <w:rFonts w:cs="Calibri"/>
        </w:rPr>
      </w:pPr>
      <w:r w:rsidRPr="00E74967">
        <w:rPr>
          <w:rFonts w:cs="Calibri"/>
        </w:rPr>
        <w:t>Se informará sobre:</w:t>
      </w:r>
    </w:p>
    <w:p w14:paraId="61380A6F" w14:textId="77777777" w:rsidR="006303D6" w:rsidRPr="00E74967" w:rsidRDefault="006303D6" w:rsidP="006303D6">
      <w:pPr>
        <w:spacing w:after="0" w:line="240" w:lineRule="auto"/>
        <w:jc w:val="both"/>
        <w:rPr>
          <w:rFonts w:cs="Calibri"/>
        </w:rPr>
      </w:pPr>
    </w:p>
    <w:p w14:paraId="3DF51DB7" w14:textId="77777777" w:rsidR="006303D6" w:rsidRDefault="006303D6" w:rsidP="006303D6">
      <w:pPr>
        <w:pStyle w:val="Prrafodelista"/>
        <w:numPr>
          <w:ilvl w:val="0"/>
          <w:numId w:val="3"/>
        </w:numPr>
        <w:spacing w:after="0" w:line="240" w:lineRule="auto"/>
        <w:jc w:val="both"/>
        <w:rPr>
          <w:rFonts w:cs="Calibri"/>
        </w:rPr>
      </w:pPr>
      <w:r w:rsidRPr="00980038">
        <w:rPr>
          <w:rFonts w:cs="Calibri"/>
        </w:rPr>
        <w:t>Objeto social.</w:t>
      </w:r>
    </w:p>
    <w:p w14:paraId="7F81C3B4" w14:textId="77777777" w:rsidR="006303D6" w:rsidRPr="00980038" w:rsidRDefault="006303D6" w:rsidP="006303D6">
      <w:pPr>
        <w:pStyle w:val="Prrafodelista"/>
        <w:spacing w:after="0" w:line="240" w:lineRule="auto"/>
        <w:ind w:left="643"/>
        <w:jc w:val="both"/>
        <w:rPr>
          <w:rFonts w:cs="Calibri"/>
        </w:rPr>
      </w:pPr>
    </w:p>
    <w:p w14:paraId="303DC282" w14:textId="77777777" w:rsidR="006303D6" w:rsidRDefault="006303D6" w:rsidP="006303D6">
      <w:pPr>
        <w:spacing w:after="0" w:line="240" w:lineRule="auto"/>
        <w:jc w:val="both"/>
        <w:rPr>
          <w:rFonts w:cs="Calibri"/>
        </w:rPr>
      </w:pPr>
      <w:r>
        <w:rPr>
          <w:rFonts w:cs="Calibri"/>
        </w:rPr>
        <w:t xml:space="preserve">Gobernar el municipio de Valle de Santiago, de forma eficiente impulsando el desarrollo y bienestar de las familias, con servicios públicos de calidad, una infraestructura funcional, que promueva la participación ciudadana, para mejorar la calidad de vida de las y los </w:t>
      </w:r>
      <w:proofErr w:type="spellStart"/>
      <w:r>
        <w:rPr>
          <w:rFonts w:cs="Calibri"/>
        </w:rPr>
        <w:t>vállenses</w:t>
      </w:r>
      <w:proofErr w:type="spellEnd"/>
      <w:r>
        <w:rPr>
          <w:rFonts w:cs="Calibri"/>
        </w:rPr>
        <w:t xml:space="preserve">. </w:t>
      </w:r>
    </w:p>
    <w:p w14:paraId="4C5BC147" w14:textId="77777777" w:rsidR="006303D6" w:rsidRPr="00980038" w:rsidRDefault="006303D6" w:rsidP="006303D6">
      <w:pPr>
        <w:spacing w:after="0" w:line="240" w:lineRule="auto"/>
        <w:jc w:val="both"/>
        <w:rPr>
          <w:rFonts w:cs="Calibri"/>
        </w:rPr>
      </w:pPr>
    </w:p>
    <w:p w14:paraId="7712A8A4" w14:textId="77777777" w:rsidR="006303D6" w:rsidRPr="00E74967" w:rsidRDefault="006303D6" w:rsidP="006303D6">
      <w:pPr>
        <w:spacing w:after="0" w:line="240" w:lineRule="auto"/>
        <w:jc w:val="both"/>
        <w:rPr>
          <w:rFonts w:cs="Calibri"/>
        </w:rPr>
      </w:pPr>
      <w:r w:rsidRPr="00E74967">
        <w:rPr>
          <w:rFonts w:cs="Calibri"/>
        </w:rPr>
        <w:lastRenderedPageBreak/>
        <w:t>__________________________________________________________</w:t>
      </w:r>
      <w:r w:rsidRPr="00657009">
        <w:rPr>
          <w:rFonts w:cs="Calibri"/>
        </w:rPr>
        <w:t>__________________________</w:t>
      </w:r>
    </w:p>
    <w:p w14:paraId="21DC9257" w14:textId="77777777" w:rsidR="006303D6" w:rsidRPr="00E74967" w:rsidRDefault="006303D6" w:rsidP="006303D6">
      <w:pPr>
        <w:spacing w:after="0" w:line="240" w:lineRule="auto"/>
        <w:jc w:val="both"/>
        <w:rPr>
          <w:rFonts w:cs="Calibri"/>
        </w:rPr>
      </w:pPr>
    </w:p>
    <w:p w14:paraId="25E6E9B3" w14:textId="77777777" w:rsidR="006303D6" w:rsidRDefault="006303D6" w:rsidP="006303D6">
      <w:pPr>
        <w:pStyle w:val="Prrafodelista"/>
        <w:numPr>
          <w:ilvl w:val="0"/>
          <w:numId w:val="3"/>
        </w:numPr>
        <w:spacing w:after="0" w:line="240" w:lineRule="auto"/>
        <w:jc w:val="both"/>
        <w:rPr>
          <w:rFonts w:cs="Calibri"/>
        </w:rPr>
      </w:pPr>
      <w:r w:rsidRPr="004D35F0">
        <w:rPr>
          <w:rFonts w:cs="Calibri"/>
        </w:rPr>
        <w:t>Principal actividad.</w:t>
      </w:r>
    </w:p>
    <w:p w14:paraId="26A0468E" w14:textId="77777777" w:rsidR="006303D6" w:rsidRPr="004D35F0" w:rsidRDefault="006303D6" w:rsidP="006303D6">
      <w:pPr>
        <w:pStyle w:val="Prrafodelista"/>
        <w:spacing w:after="0" w:line="240" w:lineRule="auto"/>
        <w:ind w:left="643"/>
        <w:jc w:val="both"/>
        <w:rPr>
          <w:rFonts w:cs="Calibri"/>
        </w:rPr>
      </w:pPr>
    </w:p>
    <w:p w14:paraId="6DBF76D9" w14:textId="77777777" w:rsidR="006303D6" w:rsidRPr="004D35F0" w:rsidRDefault="006303D6" w:rsidP="006303D6">
      <w:pPr>
        <w:spacing w:after="0" w:line="240" w:lineRule="auto"/>
        <w:jc w:val="both"/>
        <w:rPr>
          <w:rFonts w:cs="Calibri"/>
        </w:rPr>
      </w:pPr>
      <w:r>
        <w:rPr>
          <w:rFonts w:cs="Calibri"/>
        </w:rPr>
        <w:t xml:space="preserve">Proporcionar servicios de calidad, invertiremos recursos para realizar y gestionar proyectos de infraestructura, que mejoren la vida de las personas, para fomentar el empleo, promover el turismo y hace posible un municipio con mayor movilidad. </w:t>
      </w:r>
    </w:p>
    <w:p w14:paraId="653F44B0" w14:textId="77777777" w:rsidR="006303D6" w:rsidRPr="00E74967" w:rsidRDefault="006303D6" w:rsidP="006303D6">
      <w:pPr>
        <w:spacing w:after="0" w:line="240" w:lineRule="auto"/>
        <w:jc w:val="both"/>
        <w:rPr>
          <w:rFonts w:cs="Calibri"/>
        </w:rPr>
      </w:pPr>
      <w:r>
        <w:rPr>
          <w:rFonts w:cs="Calibri"/>
        </w:rPr>
        <w:t>_</w:t>
      </w:r>
      <w:r w:rsidRPr="00E74967">
        <w:rPr>
          <w:rFonts w:cs="Calibri"/>
        </w:rPr>
        <w:t>__________________________________________________________</w:t>
      </w:r>
      <w:r w:rsidRPr="00657009">
        <w:rPr>
          <w:rFonts w:cs="Calibri"/>
        </w:rPr>
        <w:t>__________________________</w:t>
      </w:r>
    </w:p>
    <w:p w14:paraId="473AF678" w14:textId="77777777" w:rsidR="006303D6" w:rsidRDefault="006303D6" w:rsidP="006303D6">
      <w:pPr>
        <w:spacing w:after="0" w:line="240" w:lineRule="auto"/>
        <w:jc w:val="both"/>
        <w:rPr>
          <w:rFonts w:cs="Calibri"/>
        </w:rPr>
      </w:pPr>
    </w:p>
    <w:p w14:paraId="3C0E2DF7" w14:textId="77777777" w:rsidR="006303D6" w:rsidRPr="00E74967" w:rsidRDefault="006303D6" w:rsidP="006303D6">
      <w:pPr>
        <w:spacing w:after="0" w:line="240" w:lineRule="auto"/>
        <w:jc w:val="both"/>
        <w:rPr>
          <w:rFonts w:cs="Calibri"/>
        </w:rPr>
      </w:pPr>
    </w:p>
    <w:p w14:paraId="07062471" w14:textId="77777777" w:rsidR="006303D6" w:rsidRPr="00234093" w:rsidRDefault="006303D6" w:rsidP="006303D6">
      <w:pPr>
        <w:pStyle w:val="Prrafodelista"/>
        <w:numPr>
          <w:ilvl w:val="0"/>
          <w:numId w:val="2"/>
        </w:numPr>
        <w:spacing w:after="0" w:line="240" w:lineRule="auto"/>
        <w:jc w:val="both"/>
        <w:rPr>
          <w:rFonts w:cs="Calibri"/>
        </w:rPr>
      </w:pPr>
      <w:r w:rsidRPr="00980038">
        <w:rPr>
          <w:rFonts w:cs="Calibri"/>
        </w:rPr>
        <w:t>Ejercicio fiscal (mencionar por ej</w:t>
      </w:r>
      <w:r>
        <w:rPr>
          <w:rFonts w:cs="Calibri"/>
        </w:rPr>
        <w:t>emplo: enero a diciembre de 2017</w:t>
      </w:r>
      <w:r w:rsidRPr="00234093">
        <w:rPr>
          <w:rFonts w:cs="Calibri"/>
        </w:rPr>
        <w:t>).</w:t>
      </w:r>
    </w:p>
    <w:p w14:paraId="11B0B003" w14:textId="77777777" w:rsidR="006303D6" w:rsidRDefault="006303D6" w:rsidP="006303D6">
      <w:pPr>
        <w:spacing w:after="0" w:line="240" w:lineRule="auto"/>
        <w:jc w:val="both"/>
        <w:rPr>
          <w:rFonts w:cs="Calibri"/>
        </w:rPr>
      </w:pPr>
    </w:p>
    <w:p w14:paraId="425D15F7" w14:textId="77777777" w:rsidR="006303D6" w:rsidRDefault="006303D6" w:rsidP="006303D6">
      <w:pPr>
        <w:spacing w:after="0" w:line="240" w:lineRule="auto"/>
        <w:jc w:val="both"/>
        <w:rPr>
          <w:rFonts w:cs="Calibri"/>
        </w:rPr>
      </w:pPr>
      <w:r>
        <w:rPr>
          <w:rFonts w:cs="Calibri"/>
        </w:rPr>
        <w:t>Enero- Diciembre 2017</w:t>
      </w:r>
    </w:p>
    <w:p w14:paraId="08208B63" w14:textId="77777777" w:rsidR="006303D6" w:rsidRDefault="006303D6" w:rsidP="006303D6">
      <w:pPr>
        <w:spacing w:after="0" w:line="240" w:lineRule="auto"/>
        <w:jc w:val="both"/>
        <w:rPr>
          <w:rFonts w:cs="Calibri"/>
        </w:rPr>
      </w:pPr>
    </w:p>
    <w:p w14:paraId="63900298" w14:textId="77777777" w:rsidR="006303D6" w:rsidRPr="00E74967" w:rsidRDefault="006303D6" w:rsidP="006303D6">
      <w:pPr>
        <w:spacing w:after="0" w:line="240" w:lineRule="auto"/>
        <w:jc w:val="both"/>
        <w:rPr>
          <w:rFonts w:cs="Calibri"/>
        </w:rPr>
      </w:pPr>
      <w:r w:rsidRPr="00E74967">
        <w:rPr>
          <w:rFonts w:cs="Calibri"/>
        </w:rPr>
        <w:t>__________________________________________________________________________________</w:t>
      </w:r>
    </w:p>
    <w:p w14:paraId="26C072D0" w14:textId="77777777" w:rsidR="006303D6" w:rsidRPr="00E74967" w:rsidRDefault="006303D6" w:rsidP="006303D6">
      <w:pPr>
        <w:spacing w:after="0" w:line="240" w:lineRule="auto"/>
        <w:jc w:val="both"/>
        <w:rPr>
          <w:rFonts w:cs="Calibri"/>
        </w:rPr>
      </w:pPr>
    </w:p>
    <w:p w14:paraId="40015720" w14:textId="77777777" w:rsidR="006303D6" w:rsidRPr="004D35F0" w:rsidRDefault="006303D6" w:rsidP="006303D6">
      <w:pPr>
        <w:pStyle w:val="Prrafodelista"/>
        <w:numPr>
          <w:ilvl w:val="0"/>
          <w:numId w:val="2"/>
        </w:numPr>
        <w:spacing w:after="0" w:line="240" w:lineRule="auto"/>
        <w:jc w:val="both"/>
        <w:rPr>
          <w:rFonts w:cs="Calibri"/>
        </w:rPr>
      </w:pPr>
      <w:r w:rsidRPr="004D35F0">
        <w:rPr>
          <w:rFonts w:cs="Calibri"/>
        </w:rPr>
        <w:t>Régimen jurídico (Forma como está dada de alta la entidad ante la S.H.C.P., ejemplos: S.C., S.A., Personas morales sin fines de lucro, etc.).</w:t>
      </w:r>
    </w:p>
    <w:p w14:paraId="0E783DFF" w14:textId="77777777" w:rsidR="006303D6" w:rsidRDefault="006303D6" w:rsidP="006303D6">
      <w:pPr>
        <w:pStyle w:val="Prrafodelista"/>
        <w:jc w:val="both"/>
        <w:rPr>
          <w:rFonts w:ascii="Arial" w:hAnsi="Arial" w:cs="Arial"/>
          <w:sz w:val="20"/>
          <w:szCs w:val="20"/>
        </w:rPr>
      </w:pPr>
    </w:p>
    <w:p w14:paraId="35EF0B2C" w14:textId="77777777" w:rsidR="006303D6" w:rsidRDefault="006303D6" w:rsidP="006303D6">
      <w:pPr>
        <w:pStyle w:val="Prrafodelista"/>
        <w:jc w:val="both"/>
        <w:rPr>
          <w:rFonts w:ascii="Arial" w:hAnsi="Arial" w:cs="Arial"/>
          <w:sz w:val="20"/>
          <w:szCs w:val="20"/>
        </w:rPr>
      </w:pPr>
      <w:r w:rsidRPr="004D35F0">
        <w:rPr>
          <w:rFonts w:ascii="Arial" w:hAnsi="Arial" w:cs="Arial"/>
          <w:sz w:val="20"/>
          <w:szCs w:val="20"/>
        </w:rPr>
        <w:t>Pers</w:t>
      </w:r>
      <w:r>
        <w:rPr>
          <w:rFonts w:ascii="Arial" w:hAnsi="Arial" w:cs="Arial"/>
          <w:sz w:val="20"/>
          <w:szCs w:val="20"/>
        </w:rPr>
        <w:t>onas morales sin fines de lucro.</w:t>
      </w:r>
    </w:p>
    <w:p w14:paraId="2E8C5EEB" w14:textId="77777777" w:rsidR="006303D6" w:rsidRPr="004D35F0" w:rsidRDefault="006303D6" w:rsidP="006303D6">
      <w:pPr>
        <w:pStyle w:val="Prrafodelista"/>
        <w:jc w:val="both"/>
        <w:rPr>
          <w:rFonts w:ascii="Arial" w:hAnsi="Arial" w:cs="Arial"/>
          <w:sz w:val="20"/>
          <w:szCs w:val="20"/>
        </w:rPr>
      </w:pPr>
      <w:r w:rsidRPr="00E74967">
        <w:rPr>
          <w:rFonts w:cs="Calibri"/>
        </w:rPr>
        <w:t>_________________________________________________________________</w:t>
      </w:r>
      <w:r w:rsidRPr="00657009">
        <w:rPr>
          <w:rFonts w:cs="Calibri"/>
        </w:rPr>
        <w:t>______________</w:t>
      </w:r>
    </w:p>
    <w:p w14:paraId="5A221F3B" w14:textId="77777777" w:rsidR="006303D6" w:rsidRPr="00E74967" w:rsidRDefault="006303D6" w:rsidP="006303D6">
      <w:pPr>
        <w:spacing w:after="0" w:line="240" w:lineRule="auto"/>
        <w:jc w:val="both"/>
        <w:rPr>
          <w:rFonts w:cs="Calibri"/>
        </w:rPr>
      </w:pPr>
    </w:p>
    <w:p w14:paraId="6A150DAC" w14:textId="77777777" w:rsidR="006303D6" w:rsidRDefault="006303D6" w:rsidP="006303D6">
      <w:pPr>
        <w:pStyle w:val="Prrafodelista"/>
        <w:numPr>
          <w:ilvl w:val="0"/>
          <w:numId w:val="2"/>
        </w:numPr>
        <w:spacing w:after="0" w:line="240" w:lineRule="auto"/>
        <w:jc w:val="both"/>
        <w:rPr>
          <w:rFonts w:cs="Calibri"/>
        </w:rPr>
      </w:pPr>
      <w:r w:rsidRPr="004D35F0">
        <w:rPr>
          <w:rFonts w:cs="Calibri"/>
        </w:rPr>
        <w:t>Consideraciones fiscales del ente: Revelar el tipo de contribuciones que esté obligado a pagar o retener.</w:t>
      </w:r>
    </w:p>
    <w:p w14:paraId="44BA6743" w14:textId="77777777" w:rsidR="006303D6" w:rsidRPr="004D35F0" w:rsidRDefault="006303D6" w:rsidP="006303D6">
      <w:pPr>
        <w:pStyle w:val="Prrafodelista"/>
        <w:spacing w:after="0" w:line="240" w:lineRule="auto"/>
        <w:jc w:val="both"/>
        <w:rPr>
          <w:rFonts w:cs="Calibri"/>
        </w:rPr>
      </w:pPr>
    </w:p>
    <w:p w14:paraId="3E183EC5" w14:textId="77777777" w:rsidR="006303D6" w:rsidRDefault="006303D6" w:rsidP="006303D6">
      <w:pPr>
        <w:pStyle w:val="Prrafodelista"/>
        <w:jc w:val="both"/>
        <w:rPr>
          <w:rFonts w:ascii="Arial" w:hAnsi="Arial" w:cs="Arial"/>
          <w:sz w:val="20"/>
          <w:szCs w:val="20"/>
        </w:rPr>
      </w:pPr>
      <w:r w:rsidRPr="004D35F0">
        <w:rPr>
          <w:rFonts w:ascii="Arial" w:hAnsi="Arial" w:cs="Arial"/>
          <w:sz w:val="20"/>
          <w:szCs w:val="20"/>
        </w:rPr>
        <w:t>Retenedor del Impuesto Sobre la Renta por los siguientes conceptos: por salarios, por asimilados a salarios, y por arrendamiento; Impuesto sobre Nómina; y retenedor de Impuesto Cedular tanto por honorarios como por arrendamiento; retenedor de los Derechos de Inspección y Vigilancia de Obra (DIVO); Retenciones sobre Actividades de Prevención y Control Estatal (RAPCE)</w:t>
      </w:r>
    </w:p>
    <w:p w14:paraId="432CE5B5" w14:textId="77777777" w:rsidR="006303D6" w:rsidRPr="004D35F0" w:rsidRDefault="006303D6" w:rsidP="006303D6">
      <w:pPr>
        <w:pStyle w:val="Prrafodelista"/>
        <w:jc w:val="both"/>
        <w:rPr>
          <w:rFonts w:ascii="Arial" w:hAnsi="Arial" w:cs="Arial"/>
          <w:sz w:val="20"/>
          <w:szCs w:val="20"/>
        </w:rPr>
      </w:pPr>
      <w:r w:rsidRPr="004D35F0">
        <w:rPr>
          <w:rFonts w:cs="Calibri"/>
        </w:rPr>
        <w:t>_________________________________________________________________________________</w:t>
      </w:r>
    </w:p>
    <w:p w14:paraId="2C7517F0" w14:textId="77777777" w:rsidR="006303D6" w:rsidRPr="00E74967" w:rsidRDefault="006303D6" w:rsidP="006303D6">
      <w:pPr>
        <w:spacing w:after="0" w:line="240" w:lineRule="auto"/>
        <w:jc w:val="both"/>
        <w:rPr>
          <w:rFonts w:cs="Calibri"/>
        </w:rPr>
      </w:pPr>
    </w:p>
    <w:p w14:paraId="23241B18" w14:textId="77777777" w:rsidR="006303D6" w:rsidRDefault="006303D6" w:rsidP="006303D6">
      <w:pPr>
        <w:pStyle w:val="Prrafodelista"/>
        <w:numPr>
          <w:ilvl w:val="0"/>
          <w:numId w:val="2"/>
        </w:numPr>
        <w:spacing w:after="0" w:line="240" w:lineRule="auto"/>
        <w:jc w:val="both"/>
        <w:rPr>
          <w:rFonts w:cs="Calibri"/>
        </w:rPr>
      </w:pPr>
      <w:r w:rsidRPr="004D35F0">
        <w:rPr>
          <w:rFonts w:cs="Calibri"/>
        </w:rPr>
        <w:t>Estructura organizacional básica.</w:t>
      </w:r>
      <w:r>
        <w:rPr>
          <w:rFonts w:cs="Calibri"/>
        </w:rPr>
        <w:br/>
      </w:r>
    </w:p>
    <w:p w14:paraId="3B303771" w14:textId="77777777" w:rsidR="006303D6" w:rsidRDefault="006303D6" w:rsidP="006303D6">
      <w:pPr>
        <w:spacing w:after="0" w:line="240" w:lineRule="auto"/>
        <w:ind w:left="360"/>
        <w:jc w:val="both"/>
        <w:rPr>
          <w:rFonts w:cs="Calibri"/>
        </w:rPr>
      </w:pPr>
    </w:p>
    <w:p w14:paraId="43CBCE15" w14:textId="77777777" w:rsidR="006303D6" w:rsidRDefault="006303D6" w:rsidP="006303D6">
      <w:pPr>
        <w:spacing w:after="0" w:line="240" w:lineRule="auto"/>
        <w:ind w:left="360"/>
        <w:jc w:val="both"/>
        <w:rPr>
          <w:rFonts w:cs="Calibri"/>
        </w:rPr>
      </w:pPr>
    </w:p>
    <w:p w14:paraId="7CADC1E9" w14:textId="77777777" w:rsidR="006303D6" w:rsidRPr="00234093" w:rsidRDefault="006303D6" w:rsidP="006303D6">
      <w:pPr>
        <w:spacing w:after="0" w:line="240" w:lineRule="auto"/>
        <w:ind w:left="360"/>
        <w:jc w:val="both"/>
        <w:rPr>
          <w:rFonts w:cs="Calibri"/>
        </w:rPr>
      </w:pPr>
      <w:r>
        <w:rPr>
          <w:noProof/>
          <w:lang w:eastAsia="es-MX"/>
        </w:rPr>
        <w:lastRenderedPageBreak/>
        <w:drawing>
          <wp:anchor distT="0" distB="0" distL="114300" distR="114300" simplePos="0" relativeHeight="251659264" behindDoc="0" locked="0" layoutInCell="1" allowOverlap="1" wp14:anchorId="0BAC894D" wp14:editId="751C0930">
            <wp:simplePos x="0" y="0"/>
            <wp:positionH relativeFrom="page">
              <wp:posOffset>319405</wp:posOffset>
            </wp:positionH>
            <wp:positionV relativeFrom="paragraph">
              <wp:posOffset>212090</wp:posOffset>
            </wp:positionV>
            <wp:extent cx="7446645" cy="5365115"/>
            <wp:effectExtent l="0" t="0" r="1905" b="698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562" t="24245" r="45201" b="8723"/>
                    <a:stretch/>
                  </pic:blipFill>
                  <pic:spPr bwMode="auto">
                    <a:xfrm>
                      <a:off x="0" y="0"/>
                      <a:ext cx="7446645" cy="53651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0F4F005" w14:textId="77777777" w:rsidR="006303D6" w:rsidRDefault="006303D6" w:rsidP="006303D6">
      <w:pPr>
        <w:spacing w:after="0" w:line="240" w:lineRule="auto"/>
        <w:jc w:val="both"/>
        <w:rPr>
          <w:rFonts w:cs="Calibri"/>
        </w:rPr>
      </w:pPr>
    </w:p>
    <w:p w14:paraId="3FA8CAB4" w14:textId="77777777" w:rsidR="006303D6" w:rsidRDefault="006303D6" w:rsidP="006303D6">
      <w:pPr>
        <w:spacing w:after="0" w:line="240" w:lineRule="auto"/>
        <w:jc w:val="both"/>
        <w:rPr>
          <w:rFonts w:cs="Calibri"/>
        </w:rPr>
      </w:pPr>
    </w:p>
    <w:p w14:paraId="497541E4" w14:textId="77777777" w:rsidR="006303D6" w:rsidRDefault="006303D6" w:rsidP="006303D6">
      <w:pPr>
        <w:spacing w:after="0" w:line="240" w:lineRule="auto"/>
        <w:jc w:val="both"/>
        <w:rPr>
          <w:rFonts w:cs="Calibri"/>
        </w:rPr>
      </w:pPr>
    </w:p>
    <w:p w14:paraId="326DB440" w14:textId="77777777" w:rsidR="006303D6" w:rsidRDefault="006303D6" w:rsidP="006303D6">
      <w:pPr>
        <w:spacing w:after="0" w:line="240" w:lineRule="auto"/>
        <w:jc w:val="both"/>
        <w:rPr>
          <w:rFonts w:cs="Calibri"/>
        </w:rPr>
      </w:pPr>
    </w:p>
    <w:p w14:paraId="35A8CEB9" w14:textId="77777777" w:rsidR="006303D6" w:rsidRDefault="006303D6" w:rsidP="006303D6">
      <w:pPr>
        <w:spacing w:after="0" w:line="240" w:lineRule="auto"/>
        <w:jc w:val="both"/>
        <w:rPr>
          <w:rFonts w:cs="Calibri"/>
        </w:rPr>
      </w:pPr>
    </w:p>
    <w:p w14:paraId="280F5006" w14:textId="77777777" w:rsidR="006303D6" w:rsidRDefault="006303D6" w:rsidP="006303D6">
      <w:pPr>
        <w:spacing w:after="0" w:line="240" w:lineRule="auto"/>
        <w:jc w:val="both"/>
        <w:rPr>
          <w:rFonts w:cs="Calibri"/>
        </w:rPr>
      </w:pPr>
    </w:p>
    <w:p w14:paraId="6E7DAE39" w14:textId="77777777" w:rsidR="006303D6" w:rsidRDefault="006303D6" w:rsidP="006303D6">
      <w:pPr>
        <w:spacing w:after="0" w:line="240" w:lineRule="auto"/>
        <w:jc w:val="both"/>
        <w:rPr>
          <w:rFonts w:cs="Calibri"/>
        </w:rPr>
      </w:pPr>
    </w:p>
    <w:p w14:paraId="6691BBD0" w14:textId="77777777" w:rsidR="006303D6" w:rsidRDefault="006303D6" w:rsidP="006303D6">
      <w:pPr>
        <w:spacing w:after="0" w:line="240" w:lineRule="auto"/>
        <w:jc w:val="both"/>
        <w:rPr>
          <w:rFonts w:cs="Calibri"/>
        </w:rPr>
      </w:pPr>
    </w:p>
    <w:p w14:paraId="7FDF052F" w14:textId="77777777" w:rsidR="006303D6" w:rsidRDefault="006303D6" w:rsidP="006303D6">
      <w:pPr>
        <w:spacing w:after="0" w:line="240" w:lineRule="auto"/>
        <w:jc w:val="both"/>
        <w:rPr>
          <w:rFonts w:cs="Calibri"/>
        </w:rPr>
      </w:pPr>
    </w:p>
    <w:p w14:paraId="29D6C81F" w14:textId="77777777" w:rsidR="006303D6" w:rsidRDefault="006303D6" w:rsidP="006303D6">
      <w:pPr>
        <w:spacing w:after="0" w:line="240" w:lineRule="auto"/>
        <w:jc w:val="both"/>
        <w:rPr>
          <w:rFonts w:cs="Calibri"/>
        </w:rPr>
      </w:pPr>
    </w:p>
    <w:p w14:paraId="2FC82468" w14:textId="77777777" w:rsidR="006303D6" w:rsidRDefault="006303D6" w:rsidP="006303D6">
      <w:pPr>
        <w:spacing w:after="0" w:line="240" w:lineRule="auto"/>
        <w:jc w:val="both"/>
        <w:rPr>
          <w:rFonts w:cs="Calibri"/>
        </w:rPr>
      </w:pPr>
    </w:p>
    <w:p w14:paraId="2C2966C6" w14:textId="77777777" w:rsidR="006303D6" w:rsidRDefault="006303D6" w:rsidP="006303D6">
      <w:pPr>
        <w:spacing w:after="0" w:line="240" w:lineRule="auto"/>
        <w:jc w:val="both"/>
        <w:rPr>
          <w:rFonts w:cs="Calibri"/>
        </w:rPr>
      </w:pPr>
    </w:p>
    <w:p w14:paraId="4B588E39" w14:textId="77777777" w:rsidR="006303D6" w:rsidRDefault="006303D6" w:rsidP="006303D6">
      <w:pPr>
        <w:spacing w:after="0" w:line="240" w:lineRule="auto"/>
        <w:jc w:val="both"/>
        <w:rPr>
          <w:rFonts w:cs="Calibri"/>
        </w:rPr>
      </w:pPr>
    </w:p>
    <w:p w14:paraId="1F5507D0" w14:textId="77777777" w:rsidR="006303D6" w:rsidRDefault="006303D6" w:rsidP="006303D6">
      <w:pPr>
        <w:spacing w:after="0" w:line="240" w:lineRule="auto"/>
        <w:jc w:val="both"/>
        <w:rPr>
          <w:rFonts w:cs="Calibri"/>
        </w:rPr>
      </w:pPr>
    </w:p>
    <w:p w14:paraId="1C1967A5" w14:textId="77777777" w:rsidR="006303D6" w:rsidRDefault="006303D6" w:rsidP="006303D6">
      <w:pPr>
        <w:spacing w:after="0" w:line="240" w:lineRule="auto"/>
        <w:jc w:val="both"/>
        <w:rPr>
          <w:rFonts w:cs="Calibri"/>
        </w:rPr>
      </w:pPr>
    </w:p>
    <w:p w14:paraId="15A9D772" w14:textId="77777777" w:rsidR="006303D6" w:rsidRPr="00E74967" w:rsidRDefault="006303D6" w:rsidP="006303D6">
      <w:pPr>
        <w:spacing w:after="0" w:line="240" w:lineRule="auto"/>
        <w:jc w:val="both"/>
        <w:rPr>
          <w:rFonts w:cs="Calibri"/>
        </w:rPr>
      </w:pPr>
    </w:p>
    <w:p w14:paraId="2FBAF43A" w14:textId="77777777" w:rsidR="006303D6" w:rsidRPr="004D35F0" w:rsidRDefault="006303D6" w:rsidP="006303D6">
      <w:pPr>
        <w:pStyle w:val="Prrafodelista"/>
        <w:numPr>
          <w:ilvl w:val="0"/>
          <w:numId w:val="2"/>
        </w:numPr>
        <w:spacing w:after="0" w:line="240" w:lineRule="auto"/>
        <w:jc w:val="both"/>
        <w:rPr>
          <w:rFonts w:cs="Calibri"/>
        </w:rPr>
      </w:pPr>
      <w:r w:rsidRPr="004D35F0">
        <w:rPr>
          <w:rFonts w:cs="Calibri"/>
        </w:rPr>
        <w:lastRenderedPageBreak/>
        <w:t>Fideicomisos, mandatos y análogos de los cuales es fideicomitente o fideicomisario.</w:t>
      </w:r>
    </w:p>
    <w:p w14:paraId="3238174F" w14:textId="77777777" w:rsidR="006303D6" w:rsidRDefault="006303D6" w:rsidP="006303D6">
      <w:pPr>
        <w:spacing w:after="0" w:line="240" w:lineRule="auto"/>
        <w:jc w:val="both"/>
        <w:rPr>
          <w:rFonts w:cs="Calibri"/>
        </w:rPr>
      </w:pPr>
    </w:p>
    <w:p w14:paraId="2CE2FB0E" w14:textId="77777777" w:rsidR="006303D6" w:rsidRPr="00FC5CB7" w:rsidRDefault="006303D6" w:rsidP="006303D6">
      <w:pPr>
        <w:jc w:val="both"/>
        <w:rPr>
          <w:rFonts w:ascii="Arial" w:hAnsi="Arial" w:cs="Arial"/>
          <w:sz w:val="20"/>
          <w:szCs w:val="20"/>
        </w:rPr>
      </w:pPr>
      <w:r w:rsidRPr="00FC5CB7">
        <w:rPr>
          <w:rFonts w:ascii="Arial" w:hAnsi="Arial" w:cs="Arial"/>
          <w:sz w:val="20"/>
          <w:szCs w:val="20"/>
        </w:rPr>
        <w:t>Fideicomiso Fondo de Apoyo para la Infraestructura Municipal.</w:t>
      </w:r>
    </w:p>
    <w:p w14:paraId="1AC61B42" w14:textId="77777777" w:rsidR="006303D6" w:rsidRPr="00FC5CB7" w:rsidRDefault="006303D6" w:rsidP="006303D6">
      <w:pPr>
        <w:jc w:val="both"/>
        <w:rPr>
          <w:rFonts w:ascii="Arial" w:hAnsi="Arial" w:cs="Arial"/>
          <w:sz w:val="20"/>
          <w:szCs w:val="20"/>
        </w:rPr>
      </w:pPr>
      <w:r w:rsidRPr="00FC5CB7">
        <w:rPr>
          <w:rFonts w:ascii="Arial" w:hAnsi="Arial" w:cs="Arial"/>
          <w:sz w:val="20"/>
          <w:szCs w:val="20"/>
        </w:rPr>
        <w:t>Fideicomitente: Gobierno del Estado y Municipio de Valle de Santiago.</w:t>
      </w:r>
    </w:p>
    <w:p w14:paraId="3D107E48" w14:textId="77777777" w:rsidR="006303D6" w:rsidRPr="00FC5CB7" w:rsidRDefault="006303D6" w:rsidP="006303D6">
      <w:pPr>
        <w:jc w:val="both"/>
        <w:rPr>
          <w:rFonts w:ascii="Arial" w:hAnsi="Arial" w:cs="Arial"/>
          <w:sz w:val="20"/>
          <w:szCs w:val="20"/>
        </w:rPr>
      </w:pPr>
      <w:r w:rsidRPr="00FC5CB7">
        <w:rPr>
          <w:rFonts w:ascii="Arial" w:hAnsi="Arial" w:cs="Arial"/>
          <w:sz w:val="20"/>
          <w:szCs w:val="20"/>
        </w:rPr>
        <w:t>Fideicomisario: Gobierno del Estado y Municipio de Valle de Santiago.</w:t>
      </w:r>
    </w:p>
    <w:p w14:paraId="3CC958B0" w14:textId="77777777" w:rsidR="006303D6" w:rsidRPr="00FC5CB7" w:rsidRDefault="006303D6" w:rsidP="006303D6">
      <w:pPr>
        <w:jc w:val="both"/>
        <w:rPr>
          <w:rFonts w:ascii="Arial" w:hAnsi="Arial" w:cs="Arial"/>
          <w:sz w:val="20"/>
          <w:szCs w:val="20"/>
        </w:rPr>
      </w:pPr>
      <w:r w:rsidRPr="00FC5CB7">
        <w:rPr>
          <w:rFonts w:ascii="Arial" w:hAnsi="Arial" w:cs="Arial"/>
          <w:sz w:val="20"/>
          <w:szCs w:val="20"/>
        </w:rPr>
        <w:t>Fiduciario: Banco Nacional de México (Banamex)</w:t>
      </w:r>
    </w:p>
    <w:p w14:paraId="135C2B30" w14:textId="77777777" w:rsidR="006303D6" w:rsidRPr="00E74967" w:rsidRDefault="006303D6" w:rsidP="006303D6">
      <w:pPr>
        <w:spacing w:after="0" w:line="240" w:lineRule="auto"/>
        <w:jc w:val="both"/>
        <w:rPr>
          <w:rFonts w:cs="Calibri"/>
        </w:rPr>
      </w:pPr>
      <w:r w:rsidRPr="00E74967">
        <w:rPr>
          <w:rFonts w:cs="Calibri"/>
        </w:rPr>
        <w:t>__________________________________________________________</w:t>
      </w:r>
      <w:r w:rsidRPr="00657009">
        <w:rPr>
          <w:rFonts w:cs="Calibri"/>
        </w:rPr>
        <w:t>_________________________</w:t>
      </w:r>
    </w:p>
    <w:p w14:paraId="51F17C58" w14:textId="77777777" w:rsidR="006303D6" w:rsidRPr="00E74967" w:rsidRDefault="006303D6" w:rsidP="006303D6">
      <w:pPr>
        <w:spacing w:after="0" w:line="240" w:lineRule="auto"/>
        <w:jc w:val="both"/>
        <w:rPr>
          <w:rFonts w:cs="Calibri"/>
        </w:rPr>
      </w:pPr>
    </w:p>
    <w:p w14:paraId="383C26BE" w14:textId="77777777" w:rsidR="006303D6" w:rsidRPr="00E74967" w:rsidRDefault="006303D6" w:rsidP="006303D6">
      <w:pPr>
        <w:spacing w:after="0" w:line="240" w:lineRule="auto"/>
        <w:jc w:val="both"/>
        <w:rPr>
          <w:rFonts w:cs="Calibri"/>
        </w:rPr>
      </w:pPr>
    </w:p>
    <w:p w14:paraId="76A71AA4" w14:textId="77777777" w:rsidR="006303D6" w:rsidRPr="00E74967" w:rsidRDefault="006303D6" w:rsidP="006303D6">
      <w:pPr>
        <w:spacing w:after="0" w:line="240" w:lineRule="auto"/>
        <w:jc w:val="both"/>
        <w:rPr>
          <w:rFonts w:cs="Calibri"/>
          <w:b/>
        </w:rPr>
      </w:pPr>
      <w:r w:rsidRPr="00E74967">
        <w:rPr>
          <w:rFonts w:cs="Calibri"/>
          <w:b/>
        </w:rPr>
        <w:t>5. Bases de Preparación de los Estados Financieros:</w:t>
      </w:r>
    </w:p>
    <w:p w14:paraId="03B5FAB2" w14:textId="77777777" w:rsidR="006303D6" w:rsidRPr="00E74967" w:rsidRDefault="006303D6" w:rsidP="006303D6">
      <w:pPr>
        <w:spacing w:after="0" w:line="240" w:lineRule="auto"/>
        <w:jc w:val="both"/>
        <w:rPr>
          <w:rFonts w:cs="Calibri"/>
        </w:rPr>
      </w:pPr>
      <w:r w:rsidRPr="00E74967">
        <w:rPr>
          <w:rFonts w:cs="Calibri"/>
        </w:rPr>
        <w:t>Se informará sobre:</w:t>
      </w:r>
    </w:p>
    <w:p w14:paraId="775F2E8A" w14:textId="77777777" w:rsidR="006303D6" w:rsidRPr="00E74967" w:rsidRDefault="006303D6" w:rsidP="006303D6">
      <w:pPr>
        <w:spacing w:after="0" w:line="240" w:lineRule="auto"/>
        <w:jc w:val="both"/>
        <w:rPr>
          <w:rFonts w:cs="Calibri"/>
        </w:rPr>
      </w:pPr>
    </w:p>
    <w:p w14:paraId="198966F6" w14:textId="77777777" w:rsidR="006303D6" w:rsidRPr="00AC51B8" w:rsidRDefault="006303D6" w:rsidP="006303D6">
      <w:pPr>
        <w:pStyle w:val="Prrafodelista"/>
        <w:numPr>
          <w:ilvl w:val="0"/>
          <w:numId w:val="4"/>
        </w:numPr>
        <w:spacing w:after="0" w:line="240" w:lineRule="auto"/>
        <w:jc w:val="both"/>
        <w:rPr>
          <w:rFonts w:cs="Calibri"/>
        </w:rPr>
      </w:pPr>
      <w:r w:rsidRPr="00AC51B8">
        <w:rPr>
          <w:rFonts w:cs="Calibri"/>
        </w:rPr>
        <w:t>Si se ha observado la normatividad emitida por el CONAC y las disposiciones legales aplicables.</w:t>
      </w:r>
    </w:p>
    <w:p w14:paraId="473FA48A" w14:textId="77777777" w:rsidR="006303D6" w:rsidRDefault="006303D6" w:rsidP="006303D6">
      <w:pPr>
        <w:spacing w:after="0" w:line="240" w:lineRule="auto"/>
        <w:jc w:val="both"/>
        <w:rPr>
          <w:rFonts w:cs="Calibri"/>
        </w:rPr>
      </w:pPr>
    </w:p>
    <w:p w14:paraId="6F980C4F" w14:textId="77777777" w:rsidR="006303D6" w:rsidRPr="00FC5CB7" w:rsidRDefault="006303D6" w:rsidP="006303D6">
      <w:pPr>
        <w:jc w:val="both"/>
        <w:rPr>
          <w:rFonts w:ascii="Arial" w:hAnsi="Arial" w:cs="Arial"/>
          <w:sz w:val="20"/>
          <w:szCs w:val="20"/>
        </w:rPr>
      </w:pPr>
      <w:r w:rsidRPr="00FC5CB7">
        <w:rPr>
          <w:rFonts w:ascii="Arial" w:hAnsi="Arial" w:cs="Arial"/>
          <w:sz w:val="20"/>
          <w:szCs w:val="20"/>
        </w:rPr>
        <w:t>El ente público ha estado observando la normatividad emitida el CONAC y las disposiciones legales aplicables.</w:t>
      </w:r>
    </w:p>
    <w:p w14:paraId="371D2C29" w14:textId="77777777" w:rsidR="006303D6" w:rsidRPr="00AC51B8" w:rsidRDefault="006303D6" w:rsidP="006303D6">
      <w:pPr>
        <w:spacing w:after="0" w:line="240" w:lineRule="auto"/>
        <w:jc w:val="both"/>
        <w:rPr>
          <w:rFonts w:cs="Calibri"/>
        </w:rPr>
      </w:pPr>
    </w:p>
    <w:p w14:paraId="7533E54D" w14:textId="77777777" w:rsidR="006303D6" w:rsidRPr="00E74967" w:rsidRDefault="006303D6" w:rsidP="006303D6">
      <w:pPr>
        <w:spacing w:after="0" w:line="240" w:lineRule="auto"/>
        <w:jc w:val="both"/>
        <w:rPr>
          <w:rFonts w:cs="Calibri"/>
        </w:rPr>
      </w:pPr>
      <w:r w:rsidRPr="00E74967">
        <w:rPr>
          <w:rFonts w:cs="Calibri"/>
        </w:rPr>
        <w:t>____________________________</w:t>
      </w:r>
      <w:r w:rsidRPr="00657009">
        <w:rPr>
          <w:rFonts w:cs="Calibri"/>
        </w:rPr>
        <w:t>__________________________________________________________</w:t>
      </w:r>
    </w:p>
    <w:p w14:paraId="62F0B4F4" w14:textId="77777777" w:rsidR="006303D6" w:rsidRPr="00E74967" w:rsidRDefault="006303D6" w:rsidP="006303D6">
      <w:pPr>
        <w:spacing w:after="0" w:line="240" w:lineRule="auto"/>
        <w:jc w:val="both"/>
        <w:rPr>
          <w:rFonts w:cs="Calibri"/>
        </w:rPr>
      </w:pPr>
    </w:p>
    <w:p w14:paraId="475AE9C1" w14:textId="77777777" w:rsidR="006303D6" w:rsidRPr="00AC51B8" w:rsidRDefault="006303D6" w:rsidP="006303D6">
      <w:pPr>
        <w:pStyle w:val="Prrafodelista"/>
        <w:numPr>
          <w:ilvl w:val="0"/>
          <w:numId w:val="4"/>
        </w:numPr>
        <w:spacing w:after="0" w:line="240" w:lineRule="auto"/>
        <w:jc w:val="both"/>
        <w:rPr>
          <w:rFonts w:cs="Calibri"/>
        </w:rPr>
      </w:pPr>
      <w:r w:rsidRPr="00AC51B8">
        <w:rPr>
          <w:rFonts w:cs="Calibri"/>
        </w:rPr>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05C66749" w14:textId="77777777" w:rsidR="006303D6" w:rsidRDefault="006303D6" w:rsidP="006303D6">
      <w:pPr>
        <w:jc w:val="both"/>
        <w:rPr>
          <w:rFonts w:ascii="Arial" w:hAnsi="Arial" w:cs="Arial"/>
          <w:sz w:val="20"/>
          <w:szCs w:val="20"/>
        </w:rPr>
      </w:pPr>
    </w:p>
    <w:p w14:paraId="27750AA7" w14:textId="77777777" w:rsidR="006303D6" w:rsidRPr="00AC51B8" w:rsidRDefault="006303D6" w:rsidP="006303D6">
      <w:pPr>
        <w:jc w:val="both"/>
        <w:rPr>
          <w:rFonts w:ascii="Arial" w:hAnsi="Arial" w:cs="Arial"/>
          <w:sz w:val="20"/>
          <w:szCs w:val="20"/>
        </w:rPr>
      </w:pPr>
      <w:r w:rsidRPr="00AC51B8">
        <w:rPr>
          <w:rFonts w:ascii="Arial" w:hAnsi="Arial" w:cs="Arial"/>
          <w:sz w:val="20"/>
          <w:szCs w:val="20"/>
        </w:rPr>
        <w:t>La normatividad aplicada han sido los Postulados Básicos de Contabilidad Gubernamental. En particular el postulado de Valuación que menciona lo siguiente:</w:t>
      </w:r>
    </w:p>
    <w:p w14:paraId="502665CF" w14:textId="77777777" w:rsidR="006303D6" w:rsidRPr="00AC51B8" w:rsidRDefault="006303D6" w:rsidP="006303D6">
      <w:pPr>
        <w:jc w:val="both"/>
        <w:rPr>
          <w:rFonts w:ascii="Arial" w:hAnsi="Arial" w:cs="Arial"/>
          <w:sz w:val="20"/>
          <w:szCs w:val="20"/>
        </w:rPr>
      </w:pPr>
      <w:r w:rsidRPr="00AC51B8">
        <w:rPr>
          <w:rFonts w:ascii="Arial" w:hAnsi="Arial" w:cs="Arial"/>
          <w:sz w:val="20"/>
          <w:szCs w:val="20"/>
        </w:rPr>
        <w:t xml:space="preserve">Todos los eventos que afecten económicamente al ente público deben ser cuantificados en términos monetarios y se registrarán al costo histórico o al valor económico más objetivo registrándose en moneda nacional. </w:t>
      </w:r>
    </w:p>
    <w:p w14:paraId="6C1C986E" w14:textId="77777777" w:rsidR="006303D6" w:rsidRPr="00E74967" w:rsidRDefault="006303D6" w:rsidP="006303D6">
      <w:pPr>
        <w:spacing w:after="0" w:line="240" w:lineRule="auto"/>
        <w:jc w:val="both"/>
        <w:rPr>
          <w:rFonts w:cs="Calibri"/>
        </w:rPr>
      </w:pPr>
      <w:r w:rsidRPr="00E74967">
        <w:rPr>
          <w:rFonts w:cs="Calibri"/>
        </w:rPr>
        <w:t>_</w:t>
      </w:r>
      <w:r>
        <w:rPr>
          <w:rFonts w:cs="Calibri"/>
        </w:rPr>
        <w:t>______</w:t>
      </w:r>
      <w:r w:rsidRPr="00E74967">
        <w:rPr>
          <w:rFonts w:cs="Calibri"/>
        </w:rPr>
        <w:t>________________________________________________________________________________</w:t>
      </w:r>
      <w:r w:rsidRPr="00657009">
        <w:rPr>
          <w:rFonts w:cs="Calibri"/>
        </w:rPr>
        <w:t>_</w:t>
      </w:r>
    </w:p>
    <w:p w14:paraId="201092D3" w14:textId="77777777" w:rsidR="006303D6" w:rsidRPr="00E74967" w:rsidRDefault="006303D6" w:rsidP="006303D6">
      <w:pPr>
        <w:spacing w:after="0" w:line="240" w:lineRule="auto"/>
        <w:jc w:val="both"/>
        <w:rPr>
          <w:rFonts w:cs="Calibri"/>
        </w:rPr>
      </w:pPr>
    </w:p>
    <w:p w14:paraId="36DD5AA1" w14:textId="77777777" w:rsidR="006303D6" w:rsidRPr="00AC51B8" w:rsidRDefault="006303D6" w:rsidP="006303D6">
      <w:pPr>
        <w:pStyle w:val="Prrafodelista"/>
        <w:numPr>
          <w:ilvl w:val="0"/>
          <w:numId w:val="4"/>
        </w:numPr>
        <w:spacing w:after="0" w:line="240" w:lineRule="auto"/>
        <w:jc w:val="both"/>
        <w:rPr>
          <w:rFonts w:cs="Calibri"/>
        </w:rPr>
      </w:pPr>
      <w:r w:rsidRPr="00AC51B8">
        <w:rPr>
          <w:rFonts w:cs="Calibri"/>
        </w:rPr>
        <w:t>Postulados básicos.</w:t>
      </w:r>
    </w:p>
    <w:p w14:paraId="64EAB23F" w14:textId="77777777" w:rsidR="006303D6" w:rsidRPr="00AC51B8" w:rsidRDefault="006303D6" w:rsidP="006303D6">
      <w:pPr>
        <w:jc w:val="both"/>
        <w:rPr>
          <w:rFonts w:ascii="Arial" w:hAnsi="Arial" w:cs="Arial"/>
          <w:sz w:val="20"/>
          <w:szCs w:val="20"/>
        </w:rPr>
      </w:pPr>
      <w:r w:rsidRPr="00AC51B8">
        <w:rPr>
          <w:rFonts w:ascii="Arial" w:hAnsi="Arial" w:cs="Arial"/>
          <w:sz w:val="20"/>
          <w:szCs w:val="20"/>
        </w:rPr>
        <w:t>Sustancia Económica</w:t>
      </w:r>
    </w:p>
    <w:p w14:paraId="1AC4F9F9" w14:textId="77777777" w:rsidR="006303D6" w:rsidRPr="00AC51B8" w:rsidRDefault="006303D6" w:rsidP="006303D6">
      <w:pPr>
        <w:jc w:val="both"/>
        <w:rPr>
          <w:rFonts w:ascii="Arial" w:hAnsi="Arial" w:cs="Arial"/>
          <w:sz w:val="20"/>
          <w:szCs w:val="20"/>
        </w:rPr>
      </w:pPr>
      <w:r w:rsidRPr="00AC51B8">
        <w:rPr>
          <w:rFonts w:ascii="Arial" w:hAnsi="Arial" w:cs="Arial"/>
          <w:sz w:val="20"/>
          <w:szCs w:val="20"/>
        </w:rPr>
        <w:t>Ente Público</w:t>
      </w:r>
    </w:p>
    <w:p w14:paraId="11B68C31" w14:textId="77777777" w:rsidR="006303D6" w:rsidRPr="00AC51B8" w:rsidRDefault="006303D6" w:rsidP="006303D6">
      <w:pPr>
        <w:jc w:val="both"/>
        <w:rPr>
          <w:rFonts w:ascii="Arial" w:hAnsi="Arial" w:cs="Arial"/>
          <w:sz w:val="20"/>
          <w:szCs w:val="20"/>
        </w:rPr>
      </w:pPr>
      <w:r w:rsidRPr="00AC51B8">
        <w:rPr>
          <w:rFonts w:ascii="Arial" w:hAnsi="Arial" w:cs="Arial"/>
          <w:sz w:val="20"/>
          <w:szCs w:val="20"/>
        </w:rPr>
        <w:t>Existencia Permanente</w:t>
      </w:r>
    </w:p>
    <w:p w14:paraId="232CF943" w14:textId="77777777" w:rsidR="006303D6" w:rsidRPr="00AC51B8" w:rsidRDefault="006303D6" w:rsidP="006303D6">
      <w:pPr>
        <w:jc w:val="both"/>
        <w:rPr>
          <w:rFonts w:ascii="Arial" w:hAnsi="Arial" w:cs="Arial"/>
          <w:sz w:val="20"/>
          <w:szCs w:val="20"/>
        </w:rPr>
      </w:pPr>
      <w:r w:rsidRPr="00AC51B8">
        <w:rPr>
          <w:rFonts w:ascii="Arial" w:hAnsi="Arial" w:cs="Arial"/>
          <w:sz w:val="20"/>
          <w:szCs w:val="20"/>
        </w:rPr>
        <w:t>Período Contable</w:t>
      </w:r>
    </w:p>
    <w:p w14:paraId="0F63416E" w14:textId="77777777" w:rsidR="006303D6" w:rsidRPr="00AC51B8" w:rsidRDefault="006303D6" w:rsidP="006303D6">
      <w:pPr>
        <w:jc w:val="both"/>
        <w:rPr>
          <w:rFonts w:ascii="Arial" w:hAnsi="Arial" w:cs="Arial"/>
          <w:sz w:val="20"/>
          <w:szCs w:val="20"/>
        </w:rPr>
      </w:pPr>
      <w:r w:rsidRPr="00AC51B8">
        <w:rPr>
          <w:rFonts w:ascii="Arial" w:hAnsi="Arial" w:cs="Arial"/>
          <w:sz w:val="20"/>
          <w:szCs w:val="20"/>
        </w:rPr>
        <w:t>Revelación Suficiente</w:t>
      </w:r>
    </w:p>
    <w:p w14:paraId="6DD1D460" w14:textId="77777777" w:rsidR="006303D6" w:rsidRPr="00AC51B8" w:rsidRDefault="006303D6" w:rsidP="006303D6">
      <w:pPr>
        <w:jc w:val="both"/>
        <w:rPr>
          <w:rFonts w:ascii="Arial" w:hAnsi="Arial" w:cs="Arial"/>
          <w:sz w:val="20"/>
          <w:szCs w:val="20"/>
        </w:rPr>
      </w:pPr>
      <w:r w:rsidRPr="00AC51B8">
        <w:rPr>
          <w:rFonts w:ascii="Arial" w:hAnsi="Arial" w:cs="Arial"/>
          <w:sz w:val="20"/>
          <w:szCs w:val="20"/>
        </w:rPr>
        <w:t>Integración de la Información</w:t>
      </w:r>
    </w:p>
    <w:p w14:paraId="25CD68A7" w14:textId="77777777" w:rsidR="006303D6" w:rsidRPr="00AC51B8" w:rsidRDefault="006303D6" w:rsidP="006303D6">
      <w:pPr>
        <w:jc w:val="both"/>
        <w:rPr>
          <w:rFonts w:ascii="Arial" w:hAnsi="Arial" w:cs="Arial"/>
          <w:sz w:val="20"/>
          <w:szCs w:val="20"/>
        </w:rPr>
      </w:pPr>
      <w:r w:rsidRPr="00AC51B8">
        <w:rPr>
          <w:rFonts w:ascii="Arial" w:hAnsi="Arial" w:cs="Arial"/>
          <w:sz w:val="20"/>
          <w:szCs w:val="20"/>
        </w:rPr>
        <w:t>Control Presupuestario</w:t>
      </w:r>
    </w:p>
    <w:p w14:paraId="54349939" w14:textId="77777777" w:rsidR="006303D6" w:rsidRPr="00AC51B8" w:rsidRDefault="006303D6" w:rsidP="006303D6">
      <w:pPr>
        <w:jc w:val="both"/>
        <w:rPr>
          <w:rFonts w:ascii="Arial" w:hAnsi="Arial" w:cs="Arial"/>
          <w:sz w:val="20"/>
          <w:szCs w:val="20"/>
        </w:rPr>
      </w:pPr>
      <w:r w:rsidRPr="00AC51B8">
        <w:rPr>
          <w:rFonts w:ascii="Arial" w:hAnsi="Arial" w:cs="Arial"/>
          <w:sz w:val="20"/>
          <w:szCs w:val="20"/>
        </w:rPr>
        <w:lastRenderedPageBreak/>
        <w:t>Delegación Contable</w:t>
      </w:r>
    </w:p>
    <w:p w14:paraId="00E6EF49" w14:textId="77777777" w:rsidR="006303D6" w:rsidRPr="00AC51B8" w:rsidRDefault="006303D6" w:rsidP="006303D6">
      <w:pPr>
        <w:jc w:val="both"/>
        <w:rPr>
          <w:rFonts w:ascii="Arial" w:hAnsi="Arial" w:cs="Arial"/>
          <w:sz w:val="20"/>
          <w:szCs w:val="20"/>
        </w:rPr>
      </w:pPr>
      <w:r w:rsidRPr="00AC51B8">
        <w:rPr>
          <w:rFonts w:ascii="Arial" w:hAnsi="Arial" w:cs="Arial"/>
          <w:sz w:val="20"/>
          <w:szCs w:val="20"/>
        </w:rPr>
        <w:t>Valuación</w:t>
      </w:r>
    </w:p>
    <w:p w14:paraId="36767340" w14:textId="77777777" w:rsidR="006303D6" w:rsidRPr="00AC51B8" w:rsidRDefault="006303D6" w:rsidP="006303D6">
      <w:pPr>
        <w:jc w:val="both"/>
        <w:rPr>
          <w:rFonts w:ascii="Arial" w:hAnsi="Arial" w:cs="Arial"/>
          <w:sz w:val="20"/>
          <w:szCs w:val="20"/>
        </w:rPr>
      </w:pPr>
      <w:r w:rsidRPr="00AC51B8">
        <w:rPr>
          <w:rFonts w:ascii="Arial" w:hAnsi="Arial" w:cs="Arial"/>
          <w:sz w:val="20"/>
          <w:szCs w:val="20"/>
        </w:rPr>
        <w:t>Dualidad Económica</w:t>
      </w:r>
    </w:p>
    <w:p w14:paraId="79302CC6" w14:textId="77777777" w:rsidR="006303D6" w:rsidRPr="00AC51B8" w:rsidRDefault="006303D6" w:rsidP="006303D6">
      <w:pPr>
        <w:jc w:val="both"/>
        <w:rPr>
          <w:rFonts w:ascii="Arial" w:hAnsi="Arial" w:cs="Arial"/>
          <w:sz w:val="20"/>
          <w:szCs w:val="20"/>
        </w:rPr>
      </w:pPr>
      <w:r w:rsidRPr="00AC51B8">
        <w:rPr>
          <w:rFonts w:ascii="Arial" w:hAnsi="Arial" w:cs="Arial"/>
          <w:sz w:val="20"/>
          <w:szCs w:val="20"/>
        </w:rPr>
        <w:t>Consistencia</w:t>
      </w:r>
      <w:r>
        <w:rPr>
          <w:rFonts w:ascii="Arial" w:hAnsi="Arial" w:cs="Arial"/>
          <w:sz w:val="20"/>
          <w:szCs w:val="20"/>
        </w:rPr>
        <w:br/>
      </w:r>
      <w:r w:rsidRPr="00AC51B8">
        <w:rPr>
          <w:rFonts w:cs="Calibri"/>
        </w:rPr>
        <w:t>________________________________________</w:t>
      </w:r>
    </w:p>
    <w:p w14:paraId="48329B05" w14:textId="77777777" w:rsidR="006303D6" w:rsidRPr="00E74967" w:rsidRDefault="006303D6" w:rsidP="006303D6">
      <w:pPr>
        <w:spacing w:after="0" w:line="240" w:lineRule="auto"/>
        <w:jc w:val="both"/>
        <w:rPr>
          <w:rFonts w:cs="Calibri"/>
        </w:rPr>
      </w:pPr>
    </w:p>
    <w:p w14:paraId="5871E8A7" w14:textId="77777777" w:rsidR="006303D6" w:rsidRPr="00AC51B8" w:rsidRDefault="006303D6" w:rsidP="006303D6">
      <w:pPr>
        <w:pStyle w:val="Prrafodelista"/>
        <w:numPr>
          <w:ilvl w:val="0"/>
          <w:numId w:val="4"/>
        </w:numPr>
        <w:spacing w:after="0" w:line="240" w:lineRule="auto"/>
        <w:jc w:val="both"/>
        <w:rPr>
          <w:rFonts w:cs="Calibri"/>
        </w:rPr>
      </w:pPr>
      <w:r w:rsidRPr="00AC51B8">
        <w:rPr>
          <w:rFonts w:cs="Calibri"/>
        </w:rPr>
        <w:t>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24F746B4" w14:textId="77777777" w:rsidR="006303D6" w:rsidRDefault="006303D6" w:rsidP="006303D6">
      <w:pPr>
        <w:spacing w:after="0" w:line="240" w:lineRule="auto"/>
        <w:jc w:val="both"/>
        <w:rPr>
          <w:rFonts w:cs="Calibri"/>
        </w:rPr>
      </w:pPr>
    </w:p>
    <w:p w14:paraId="3D6040C8" w14:textId="77777777" w:rsidR="006303D6" w:rsidRPr="00FC5CB7" w:rsidRDefault="006303D6" w:rsidP="006303D6">
      <w:pPr>
        <w:jc w:val="both"/>
        <w:rPr>
          <w:rFonts w:ascii="Arial" w:hAnsi="Arial" w:cs="Arial"/>
          <w:sz w:val="20"/>
          <w:szCs w:val="20"/>
        </w:rPr>
      </w:pPr>
      <w:r w:rsidRPr="00FC5CB7">
        <w:rPr>
          <w:rFonts w:ascii="Arial" w:hAnsi="Arial" w:cs="Arial"/>
          <w:sz w:val="20"/>
          <w:szCs w:val="20"/>
        </w:rPr>
        <w:t>Constitución Política para el Estado de Guanajuato, Ley O</w:t>
      </w:r>
      <w:r>
        <w:rPr>
          <w:rFonts w:ascii="Arial" w:hAnsi="Arial" w:cs="Arial"/>
          <w:sz w:val="20"/>
          <w:szCs w:val="20"/>
        </w:rPr>
        <w:t>rgánica Municipal, Ley para el Ejercicio y Control de los Recursos Públicos para el Estado y los M</w:t>
      </w:r>
      <w:r w:rsidRPr="00FC5CB7">
        <w:rPr>
          <w:rFonts w:ascii="Arial" w:hAnsi="Arial" w:cs="Arial"/>
          <w:sz w:val="20"/>
          <w:szCs w:val="20"/>
        </w:rPr>
        <w:t>unicipios de Gua</w:t>
      </w:r>
      <w:r>
        <w:rPr>
          <w:rFonts w:ascii="Arial" w:hAnsi="Arial" w:cs="Arial"/>
          <w:sz w:val="20"/>
          <w:szCs w:val="20"/>
        </w:rPr>
        <w:t>najuato, Ley de Adquisiciones, Enajenaciones, Arrendamientos y Contratación de Servicios del Sector P</w:t>
      </w:r>
      <w:r w:rsidRPr="00FC5CB7">
        <w:rPr>
          <w:rFonts w:ascii="Arial" w:hAnsi="Arial" w:cs="Arial"/>
          <w:sz w:val="20"/>
          <w:szCs w:val="20"/>
        </w:rPr>
        <w:t>úbli</w:t>
      </w:r>
      <w:r>
        <w:rPr>
          <w:rFonts w:ascii="Arial" w:hAnsi="Arial" w:cs="Arial"/>
          <w:sz w:val="20"/>
          <w:szCs w:val="20"/>
        </w:rPr>
        <w:t>co en el E</w:t>
      </w:r>
      <w:r w:rsidRPr="00FC5CB7">
        <w:rPr>
          <w:rFonts w:ascii="Arial" w:hAnsi="Arial" w:cs="Arial"/>
          <w:sz w:val="20"/>
          <w:szCs w:val="20"/>
        </w:rPr>
        <w:t>stado de Guanajuato, Ley de Hacienda para los municipios del Estado de Guanajuato, Ley de Deuda Pública para el Estado y los municipios de Guanajuato, Ley de Coordinación Fiscal Federal, Ley de Obra Pública Federal, Ley de Obra Pública y Servicio</w:t>
      </w:r>
      <w:r>
        <w:rPr>
          <w:rFonts w:ascii="Arial" w:hAnsi="Arial" w:cs="Arial"/>
          <w:sz w:val="20"/>
          <w:szCs w:val="20"/>
        </w:rPr>
        <w:t>s Relacionados con la m</w:t>
      </w:r>
      <w:r w:rsidRPr="00FC5CB7">
        <w:rPr>
          <w:rFonts w:ascii="Arial" w:hAnsi="Arial" w:cs="Arial"/>
          <w:sz w:val="20"/>
          <w:szCs w:val="20"/>
        </w:rPr>
        <w:t xml:space="preserve">isma para el Estado y los Municipios de Guanajuato, Ley del Presupuesto de Egresos del Estado, Presupuesto de Egresos de la Federación, Ley de Derechos Federal, Ley de Ingresos Municipal, Reglamentación Municipal. </w:t>
      </w:r>
    </w:p>
    <w:p w14:paraId="30A206E2" w14:textId="77777777" w:rsidR="006303D6" w:rsidRPr="00E74967" w:rsidRDefault="006303D6" w:rsidP="006303D6">
      <w:pPr>
        <w:spacing w:after="0" w:line="240" w:lineRule="auto"/>
        <w:jc w:val="both"/>
        <w:rPr>
          <w:rFonts w:cs="Calibri"/>
        </w:rPr>
      </w:pPr>
      <w:r w:rsidRPr="00E74967">
        <w:rPr>
          <w:rFonts w:cs="Calibri"/>
        </w:rPr>
        <w:t>____________________________</w:t>
      </w:r>
      <w:r w:rsidRPr="00657009">
        <w:rPr>
          <w:rFonts w:cs="Calibri"/>
        </w:rPr>
        <w:t>__________________________________________________________</w:t>
      </w:r>
    </w:p>
    <w:p w14:paraId="52EED7DA" w14:textId="77777777" w:rsidR="006303D6" w:rsidRPr="00E74967" w:rsidRDefault="006303D6" w:rsidP="006303D6">
      <w:pPr>
        <w:spacing w:after="0" w:line="240" w:lineRule="auto"/>
        <w:jc w:val="both"/>
        <w:rPr>
          <w:rFonts w:cs="Calibri"/>
        </w:rPr>
      </w:pPr>
    </w:p>
    <w:p w14:paraId="2FDBB88A" w14:textId="77777777" w:rsidR="006303D6" w:rsidRPr="00E74967" w:rsidRDefault="006303D6" w:rsidP="006303D6">
      <w:pPr>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1B4340A8" w14:textId="77777777" w:rsidR="006303D6" w:rsidRPr="00E74967" w:rsidRDefault="006303D6" w:rsidP="006303D6">
      <w:pPr>
        <w:spacing w:after="0" w:line="240" w:lineRule="auto"/>
        <w:jc w:val="both"/>
        <w:rPr>
          <w:rFonts w:cs="Calibri"/>
        </w:rPr>
      </w:pPr>
    </w:p>
    <w:p w14:paraId="7E141B2F" w14:textId="77777777" w:rsidR="006303D6" w:rsidRPr="00E74967" w:rsidRDefault="006303D6" w:rsidP="006303D6">
      <w:pPr>
        <w:spacing w:after="0" w:line="240" w:lineRule="auto"/>
        <w:jc w:val="both"/>
        <w:rPr>
          <w:rFonts w:cs="Calibri"/>
          <w:b/>
        </w:rPr>
      </w:pPr>
      <w:r w:rsidRPr="00E74967">
        <w:rPr>
          <w:rFonts w:cs="Calibri"/>
          <w:b/>
        </w:rPr>
        <w:t>6. Políticas de Contabilidad Significativas:</w:t>
      </w:r>
    </w:p>
    <w:p w14:paraId="6463D614" w14:textId="77777777" w:rsidR="006303D6" w:rsidRPr="00E74967" w:rsidRDefault="006303D6" w:rsidP="006303D6">
      <w:pPr>
        <w:spacing w:after="0" w:line="240" w:lineRule="auto"/>
        <w:jc w:val="both"/>
        <w:rPr>
          <w:rFonts w:cs="Calibri"/>
        </w:rPr>
      </w:pPr>
    </w:p>
    <w:p w14:paraId="6518AEC8" w14:textId="77777777" w:rsidR="006303D6" w:rsidRPr="00E74967" w:rsidRDefault="006303D6" w:rsidP="006303D6">
      <w:pPr>
        <w:spacing w:after="0" w:line="240" w:lineRule="auto"/>
        <w:jc w:val="both"/>
        <w:rPr>
          <w:rFonts w:cs="Calibri"/>
        </w:rPr>
      </w:pPr>
      <w:r w:rsidRPr="00E74967">
        <w:rPr>
          <w:rFonts w:cs="Calibri"/>
        </w:rPr>
        <w:t>Se informará sobre:</w:t>
      </w:r>
    </w:p>
    <w:p w14:paraId="7EF60F9C" w14:textId="77777777" w:rsidR="006303D6" w:rsidRPr="00E74967" w:rsidRDefault="006303D6" w:rsidP="006303D6">
      <w:pPr>
        <w:spacing w:after="0" w:line="240" w:lineRule="auto"/>
        <w:jc w:val="both"/>
        <w:rPr>
          <w:rFonts w:cs="Calibri"/>
        </w:rPr>
      </w:pPr>
    </w:p>
    <w:p w14:paraId="40C1D586" w14:textId="77777777" w:rsidR="006303D6" w:rsidRPr="00445F9A" w:rsidRDefault="006303D6" w:rsidP="006303D6">
      <w:pPr>
        <w:pStyle w:val="Prrafodelista"/>
        <w:numPr>
          <w:ilvl w:val="0"/>
          <w:numId w:val="5"/>
        </w:numPr>
        <w:spacing w:after="0" w:line="240" w:lineRule="auto"/>
        <w:jc w:val="both"/>
        <w:rPr>
          <w:rFonts w:cs="Calibri"/>
        </w:rPr>
      </w:pPr>
      <w:r w:rsidRPr="00445F9A">
        <w:rPr>
          <w:rFonts w:cs="Calibri"/>
        </w:rPr>
        <w:t>Actualización: se informará del método utilizado para la actualización del valor de los activos, pasivos y Hacienda Pública/Patrimonio y las razones de dicha elección. Así como informar de la desconexión o reconexión inflacionaria:</w:t>
      </w:r>
    </w:p>
    <w:p w14:paraId="67294746" w14:textId="77777777" w:rsidR="006303D6" w:rsidRPr="00445F9A" w:rsidRDefault="006303D6" w:rsidP="006303D6">
      <w:pPr>
        <w:spacing w:after="0" w:line="240" w:lineRule="auto"/>
        <w:jc w:val="both"/>
        <w:rPr>
          <w:rFonts w:cs="Calibri"/>
        </w:rPr>
      </w:pPr>
      <w:r>
        <w:rPr>
          <w:rFonts w:cs="Calibri"/>
        </w:rPr>
        <w:t>Se registran a valor histórico y han existido actualizaciones.</w:t>
      </w:r>
    </w:p>
    <w:p w14:paraId="35A04137" w14:textId="77777777" w:rsidR="006303D6" w:rsidRPr="00E74967" w:rsidRDefault="006303D6" w:rsidP="006303D6">
      <w:pPr>
        <w:spacing w:after="0" w:line="240" w:lineRule="auto"/>
        <w:jc w:val="both"/>
        <w:rPr>
          <w:rFonts w:cs="Calibri"/>
        </w:rPr>
      </w:pPr>
      <w:r w:rsidRPr="00E74967">
        <w:rPr>
          <w:rFonts w:cs="Calibri"/>
        </w:rPr>
        <w:t>____________________________________________________________</w:t>
      </w:r>
      <w:r w:rsidRPr="00657009">
        <w:rPr>
          <w:rFonts w:cs="Calibri"/>
        </w:rPr>
        <w:t>_________________________</w:t>
      </w:r>
    </w:p>
    <w:p w14:paraId="5FF2AD53" w14:textId="77777777" w:rsidR="006303D6" w:rsidRPr="00E74967" w:rsidRDefault="006303D6" w:rsidP="006303D6">
      <w:pPr>
        <w:spacing w:after="0" w:line="240" w:lineRule="auto"/>
        <w:jc w:val="both"/>
        <w:rPr>
          <w:rFonts w:cs="Calibri"/>
        </w:rPr>
      </w:pPr>
    </w:p>
    <w:p w14:paraId="7BF03AE4" w14:textId="77777777" w:rsidR="006303D6" w:rsidRPr="00445F9A" w:rsidRDefault="006303D6" w:rsidP="006303D6">
      <w:pPr>
        <w:pStyle w:val="Prrafodelista"/>
        <w:numPr>
          <w:ilvl w:val="0"/>
          <w:numId w:val="5"/>
        </w:numPr>
        <w:spacing w:after="0" w:line="240" w:lineRule="auto"/>
        <w:jc w:val="both"/>
        <w:rPr>
          <w:rFonts w:cs="Calibri"/>
        </w:rPr>
      </w:pPr>
      <w:r w:rsidRPr="00445F9A">
        <w:rPr>
          <w:rFonts w:cs="Calibri"/>
        </w:rPr>
        <w:t>Informar sobre la realización de operaciones en el extranjero y de sus efectos en la información financiera gubernamental:</w:t>
      </w:r>
    </w:p>
    <w:p w14:paraId="4A1032B1" w14:textId="77777777" w:rsidR="006303D6" w:rsidRDefault="006303D6" w:rsidP="006303D6">
      <w:pPr>
        <w:spacing w:after="0" w:line="240" w:lineRule="auto"/>
        <w:jc w:val="both"/>
        <w:rPr>
          <w:rFonts w:cs="Calibri"/>
        </w:rPr>
      </w:pPr>
    </w:p>
    <w:p w14:paraId="6A757F7F" w14:textId="77777777" w:rsidR="006303D6" w:rsidRDefault="006303D6" w:rsidP="006303D6">
      <w:pPr>
        <w:spacing w:after="0" w:line="240" w:lineRule="auto"/>
        <w:jc w:val="both"/>
        <w:rPr>
          <w:rFonts w:cs="Calibri"/>
        </w:rPr>
      </w:pPr>
    </w:p>
    <w:p w14:paraId="38A92B1D" w14:textId="77777777" w:rsidR="006303D6" w:rsidRPr="00FC5CB7" w:rsidRDefault="006303D6" w:rsidP="006303D6">
      <w:pPr>
        <w:jc w:val="both"/>
        <w:rPr>
          <w:rFonts w:ascii="Arial" w:hAnsi="Arial" w:cs="Arial"/>
          <w:sz w:val="20"/>
          <w:szCs w:val="20"/>
        </w:rPr>
      </w:pPr>
      <w:r w:rsidRPr="00FC5CB7">
        <w:rPr>
          <w:rFonts w:ascii="Arial" w:hAnsi="Arial" w:cs="Arial"/>
          <w:sz w:val="20"/>
          <w:szCs w:val="20"/>
        </w:rPr>
        <w:t>El Municipio no ha realizado este tipo de operaciones.</w:t>
      </w:r>
    </w:p>
    <w:p w14:paraId="4CE7DAAA" w14:textId="77777777" w:rsidR="006303D6" w:rsidRDefault="006303D6" w:rsidP="006303D6">
      <w:pPr>
        <w:spacing w:after="0" w:line="240" w:lineRule="auto"/>
        <w:jc w:val="both"/>
        <w:rPr>
          <w:rFonts w:cs="Calibri"/>
        </w:rPr>
      </w:pPr>
      <w:r w:rsidRPr="00E74967">
        <w:rPr>
          <w:rFonts w:cs="Calibri"/>
        </w:rPr>
        <w:t>________________________________________________________________________________________</w:t>
      </w:r>
    </w:p>
    <w:p w14:paraId="75BC9182" w14:textId="77777777" w:rsidR="006303D6" w:rsidRPr="00E74967" w:rsidRDefault="006303D6" w:rsidP="006303D6">
      <w:pPr>
        <w:spacing w:after="0" w:line="240" w:lineRule="auto"/>
        <w:jc w:val="both"/>
        <w:rPr>
          <w:rFonts w:cs="Calibri"/>
        </w:rPr>
      </w:pPr>
    </w:p>
    <w:p w14:paraId="5E271BB1" w14:textId="77777777" w:rsidR="006303D6" w:rsidRPr="00445F9A" w:rsidRDefault="006303D6" w:rsidP="006303D6">
      <w:pPr>
        <w:pStyle w:val="Prrafodelista"/>
        <w:numPr>
          <w:ilvl w:val="0"/>
          <w:numId w:val="5"/>
        </w:numPr>
        <w:spacing w:after="0" w:line="240" w:lineRule="auto"/>
        <w:jc w:val="both"/>
        <w:rPr>
          <w:rFonts w:cs="Calibri"/>
        </w:rPr>
      </w:pPr>
      <w:r w:rsidRPr="00445F9A">
        <w:rPr>
          <w:rFonts w:cs="Calibri"/>
        </w:rPr>
        <w:t>Método de valuación de la inversión en acciones de Compañías subsidiarias no consolidadas y asociadas:</w:t>
      </w:r>
    </w:p>
    <w:p w14:paraId="1D5E2BB2" w14:textId="77777777" w:rsidR="006303D6" w:rsidRDefault="006303D6" w:rsidP="006303D6">
      <w:pPr>
        <w:spacing w:after="0" w:line="240" w:lineRule="auto"/>
        <w:jc w:val="both"/>
        <w:rPr>
          <w:rFonts w:cs="Calibri"/>
        </w:rPr>
      </w:pPr>
    </w:p>
    <w:p w14:paraId="40BF0FB3" w14:textId="77777777" w:rsidR="006303D6" w:rsidRPr="00FC5CB7" w:rsidRDefault="006303D6" w:rsidP="006303D6">
      <w:pPr>
        <w:jc w:val="both"/>
        <w:rPr>
          <w:rFonts w:ascii="Arial" w:hAnsi="Arial" w:cs="Arial"/>
          <w:sz w:val="20"/>
          <w:szCs w:val="20"/>
        </w:rPr>
      </w:pPr>
      <w:r w:rsidRPr="00FC5CB7">
        <w:rPr>
          <w:rFonts w:ascii="Arial" w:hAnsi="Arial" w:cs="Arial"/>
          <w:sz w:val="20"/>
          <w:szCs w:val="20"/>
        </w:rPr>
        <w:lastRenderedPageBreak/>
        <w:t>El Municipio no tiene este tipo de inversiones</w:t>
      </w:r>
    </w:p>
    <w:p w14:paraId="7CCA1D2A" w14:textId="77777777" w:rsidR="006303D6" w:rsidRPr="00E74967" w:rsidRDefault="006303D6" w:rsidP="006303D6">
      <w:pPr>
        <w:spacing w:after="0" w:line="240" w:lineRule="auto"/>
        <w:jc w:val="both"/>
        <w:rPr>
          <w:rFonts w:cs="Calibri"/>
        </w:rPr>
      </w:pPr>
      <w:r w:rsidRPr="00E74967">
        <w:rPr>
          <w:rFonts w:cs="Calibri"/>
        </w:rPr>
        <w:t>__________________________________________________________</w:t>
      </w:r>
      <w:r w:rsidRPr="00657009">
        <w:rPr>
          <w:rFonts w:cs="Calibri"/>
        </w:rPr>
        <w:t>_________________________</w:t>
      </w:r>
    </w:p>
    <w:p w14:paraId="70CDDDF9" w14:textId="77777777" w:rsidR="006303D6" w:rsidRPr="00E74967" w:rsidRDefault="006303D6" w:rsidP="006303D6">
      <w:pPr>
        <w:spacing w:after="0" w:line="240" w:lineRule="auto"/>
        <w:jc w:val="both"/>
        <w:rPr>
          <w:rFonts w:cs="Calibri"/>
        </w:rPr>
      </w:pPr>
    </w:p>
    <w:p w14:paraId="24C99444" w14:textId="77777777" w:rsidR="006303D6" w:rsidRPr="00445F9A" w:rsidRDefault="006303D6" w:rsidP="006303D6">
      <w:pPr>
        <w:pStyle w:val="Prrafodelista"/>
        <w:numPr>
          <w:ilvl w:val="0"/>
          <w:numId w:val="5"/>
        </w:numPr>
        <w:spacing w:after="0" w:line="240" w:lineRule="auto"/>
        <w:jc w:val="both"/>
        <w:rPr>
          <w:rFonts w:cs="Calibri"/>
        </w:rPr>
      </w:pPr>
      <w:r w:rsidRPr="00445F9A">
        <w:rPr>
          <w:rFonts w:cs="Calibri"/>
        </w:rPr>
        <w:t>Sistema y método de valuación de inventarios y costo de lo vendido:</w:t>
      </w:r>
    </w:p>
    <w:p w14:paraId="6449C373" w14:textId="77777777" w:rsidR="006303D6" w:rsidRDefault="006303D6" w:rsidP="006303D6">
      <w:pPr>
        <w:spacing w:after="0" w:line="240" w:lineRule="auto"/>
        <w:jc w:val="both"/>
        <w:rPr>
          <w:rFonts w:cs="Calibri"/>
        </w:rPr>
      </w:pPr>
    </w:p>
    <w:p w14:paraId="7CDC0F4E" w14:textId="77777777" w:rsidR="006303D6" w:rsidRPr="00FC5CB7" w:rsidRDefault="006303D6" w:rsidP="006303D6">
      <w:pPr>
        <w:jc w:val="both"/>
        <w:rPr>
          <w:rFonts w:ascii="Arial" w:hAnsi="Arial" w:cs="Arial"/>
          <w:sz w:val="20"/>
          <w:szCs w:val="20"/>
        </w:rPr>
      </w:pPr>
      <w:r w:rsidRPr="00FC5CB7">
        <w:rPr>
          <w:rFonts w:ascii="Arial" w:hAnsi="Arial" w:cs="Arial"/>
          <w:sz w:val="20"/>
          <w:szCs w:val="20"/>
        </w:rPr>
        <w:t xml:space="preserve">Como el Municipio no maneja inventarios de mercancía, no se tiene sistema ni método de valuación de inventarios y costo de lo vendido. </w:t>
      </w:r>
    </w:p>
    <w:p w14:paraId="21441F32" w14:textId="77777777" w:rsidR="006303D6" w:rsidRPr="00E74967" w:rsidRDefault="006303D6" w:rsidP="006303D6">
      <w:pPr>
        <w:spacing w:after="0" w:line="240" w:lineRule="auto"/>
        <w:jc w:val="both"/>
        <w:rPr>
          <w:rFonts w:cs="Calibri"/>
        </w:rPr>
      </w:pPr>
      <w:r w:rsidRPr="00E74967">
        <w:rPr>
          <w:rFonts w:cs="Calibri"/>
        </w:rPr>
        <w:t>__________________________________________________________</w:t>
      </w:r>
      <w:r w:rsidRPr="00657009">
        <w:rPr>
          <w:rFonts w:cs="Calibri"/>
        </w:rPr>
        <w:t>_________________________</w:t>
      </w:r>
    </w:p>
    <w:p w14:paraId="4D6D7E61" w14:textId="77777777" w:rsidR="006303D6" w:rsidRPr="00E74967" w:rsidRDefault="006303D6" w:rsidP="006303D6">
      <w:pPr>
        <w:spacing w:after="0" w:line="240" w:lineRule="auto"/>
        <w:jc w:val="both"/>
        <w:rPr>
          <w:rFonts w:cs="Calibri"/>
        </w:rPr>
      </w:pPr>
    </w:p>
    <w:p w14:paraId="7C96386F" w14:textId="77777777" w:rsidR="006303D6" w:rsidRDefault="006303D6" w:rsidP="006303D6">
      <w:pPr>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29FFFB6D" w14:textId="77777777" w:rsidR="006303D6" w:rsidRPr="00E74967" w:rsidRDefault="006303D6" w:rsidP="006303D6">
      <w:pPr>
        <w:spacing w:after="0" w:line="240" w:lineRule="auto"/>
        <w:jc w:val="both"/>
        <w:rPr>
          <w:rFonts w:cs="Calibri"/>
        </w:rPr>
      </w:pPr>
    </w:p>
    <w:p w14:paraId="5C5D5D3D" w14:textId="77777777" w:rsidR="006303D6" w:rsidRDefault="006303D6" w:rsidP="006303D6">
      <w:pPr>
        <w:spacing w:after="0" w:line="240" w:lineRule="auto"/>
        <w:jc w:val="both"/>
        <w:rPr>
          <w:rFonts w:cs="Calibri"/>
        </w:rPr>
      </w:pPr>
      <w:r>
        <w:rPr>
          <w:rFonts w:cs="Calibri"/>
        </w:rPr>
        <w:t xml:space="preserve">No se tiene reserva. </w:t>
      </w:r>
    </w:p>
    <w:p w14:paraId="04CEC26F" w14:textId="77777777" w:rsidR="006303D6" w:rsidRPr="00E74967" w:rsidRDefault="006303D6" w:rsidP="006303D6">
      <w:pPr>
        <w:spacing w:after="0" w:line="240" w:lineRule="auto"/>
        <w:jc w:val="both"/>
        <w:rPr>
          <w:rFonts w:cs="Calibri"/>
        </w:rPr>
      </w:pPr>
      <w:r w:rsidRPr="00E74967">
        <w:rPr>
          <w:rFonts w:cs="Calibri"/>
        </w:rPr>
        <w:t>__________________________________________________________</w:t>
      </w:r>
      <w:r w:rsidRPr="00657009">
        <w:rPr>
          <w:rFonts w:cs="Calibri"/>
        </w:rPr>
        <w:t>_________________________</w:t>
      </w:r>
    </w:p>
    <w:p w14:paraId="0B05C490" w14:textId="77777777" w:rsidR="006303D6" w:rsidRPr="00E74967" w:rsidRDefault="006303D6" w:rsidP="006303D6">
      <w:pPr>
        <w:spacing w:after="0" w:line="240" w:lineRule="auto"/>
        <w:jc w:val="both"/>
        <w:rPr>
          <w:rFonts w:cs="Calibri"/>
        </w:rPr>
      </w:pPr>
    </w:p>
    <w:p w14:paraId="7752908A" w14:textId="77777777" w:rsidR="006303D6" w:rsidRPr="00E74967" w:rsidRDefault="006303D6" w:rsidP="006303D6">
      <w:pPr>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3580023B" w14:textId="77777777" w:rsidR="006303D6" w:rsidRDefault="006303D6" w:rsidP="006303D6">
      <w:pPr>
        <w:spacing w:after="0" w:line="240" w:lineRule="auto"/>
        <w:jc w:val="both"/>
        <w:rPr>
          <w:rFonts w:cs="Calibri"/>
        </w:rPr>
      </w:pPr>
      <w:r>
        <w:rPr>
          <w:rFonts w:cs="Calibri"/>
        </w:rPr>
        <w:t xml:space="preserve">No se cuenta con provisiones </w:t>
      </w:r>
    </w:p>
    <w:p w14:paraId="0AE27444" w14:textId="77777777" w:rsidR="006303D6" w:rsidRPr="00E74967" w:rsidRDefault="006303D6" w:rsidP="006303D6">
      <w:pPr>
        <w:spacing w:after="0" w:line="240" w:lineRule="auto"/>
        <w:jc w:val="both"/>
        <w:rPr>
          <w:rFonts w:cs="Calibri"/>
        </w:rPr>
      </w:pPr>
      <w:r w:rsidRPr="00E74967">
        <w:rPr>
          <w:rFonts w:cs="Calibri"/>
        </w:rPr>
        <w:t>__________________________________________________________</w:t>
      </w:r>
      <w:r w:rsidRPr="00657009">
        <w:rPr>
          <w:rFonts w:cs="Calibri"/>
        </w:rPr>
        <w:t>_________________________</w:t>
      </w:r>
    </w:p>
    <w:p w14:paraId="2C931E95" w14:textId="77777777" w:rsidR="006303D6" w:rsidRPr="00E74967" w:rsidRDefault="006303D6" w:rsidP="006303D6">
      <w:pPr>
        <w:spacing w:after="0" w:line="240" w:lineRule="auto"/>
        <w:jc w:val="both"/>
        <w:rPr>
          <w:rFonts w:cs="Calibri"/>
        </w:rPr>
      </w:pPr>
    </w:p>
    <w:p w14:paraId="230917B7" w14:textId="77777777" w:rsidR="006303D6" w:rsidRDefault="006303D6" w:rsidP="006303D6">
      <w:pPr>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2EDF9C4D" w14:textId="77777777" w:rsidR="006303D6" w:rsidRPr="00E74967" w:rsidRDefault="006303D6" w:rsidP="006303D6">
      <w:pPr>
        <w:spacing w:after="0" w:line="240" w:lineRule="auto"/>
        <w:jc w:val="both"/>
        <w:rPr>
          <w:rFonts w:cs="Calibri"/>
        </w:rPr>
      </w:pPr>
      <w:r>
        <w:rPr>
          <w:rFonts w:cs="Calibri"/>
        </w:rPr>
        <w:t>No se cuenta con reservas.</w:t>
      </w:r>
    </w:p>
    <w:p w14:paraId="537C0120" w14:textId="77777777" w:rsidR="006303D6" w:rsidRPr="00E74967" w:rsidRDefault="006303D6" w:rsidP="006303D6">
      <w:pPr>
        <w:spacing w:after="0" w:line="240" w:lineRule="auto"/>
        <w:jc w:val="both"/>
        <w:rPr>
          <w:rFonts w:cs="Calibri"/>
        </w:rPr>
      </w:pPr>
      <w:r w:rsidRPr="00E74967">
        <w:rPr>
          <w:rFonts w:cs="Calibri"/>
        </w:rPr>
        <w:t>__________________________________________________________</w:t>
      </w:r>
      <w:r w:rsidRPr="00657009">
        <w:rPr>
          <w:rFonts w:cs="Calibri"/>
        </w:rPr>
        <w:t>_________________________</w:t>
      </w:r>
    </w:p>
    <w:p w14:paraId="57440995" w14:textId="77777777" w:rsidR="006303D6" w:rsidRPr="00E74967" w:rsidRDefault="006303D6" w:rsidP="006303D6">
      <w:pPr>
        <w:spacing w:after="0" w:line="240" w:lineRule="auto"/>
        <w:jc w:val="both"/>
        <w:rPr>
          <w:rFonts w:cs="Calibri"/>
        </w:rPr>
      </w:pPr>
    </w:p>
    <w:p w14:paraId="6830749D" w14:textId="77777777" w:rsidR="006303D6" w:rsidRDefault="006303D6" w:rsidP="006303D6">
      <w:pPr>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25F6A2EC" w14:textId="77777777" w:rsidR="006303D6" w:rsidRPr="00E74967" w:rsidRDefault="006303D6" w:rsidP="006303D6">
      <w:pPr>
        <w:spacing w:after="0" w:line="240" w:lineRule="auto"/>
        <w:jc w:val="both"/>
        <w:rPr>
          <w:rFonts w:cs="Calibri"/>
        </w:rPr>
      </w:pPr>
      <w:r w:rsidRPr="00FC5CB7">
        <w:rPr>
          <w:rFonts w:ascii="Arial" w:hAnsi="Arial" w:cs="Arial"/>
          <w:sz w:val="20"/>
          <w:szCs w:val="20"/>
        </w:rPr>
        <w:t>Los cambios en las políticas contables se revelarán en los estados financieros, así como el efecto en los valores para fines de comparabilidad.</w:t>
      </w:r>
      <w:r>
        <w:rPr>
          <w:rFonts w:ascii="Arial" w:hAnsi="Arial" w:cs="Arial"/>
          <w:sz w:val="20"/>
          <w:szCs w:val="20"/>
        </w:rPr>
        <w:t xml:space="preserve"> </w:t>
      </w:r>
      <w:r w:rsidRPr="00FC5CB7">
        <w:rPr>
          <w:rFonts w:ascii="Arial" w:hAnsi="Arial" w:cs="Arial"/>
          <w:sz w:val="20"/>
          <w:szCs w:val="20"/>
        </w:rPr>
        <w:t>Y cuando se detecte un e</w:t>
      </w:r>
      <w:r>
        <w:rPr>
          <w:rFonts w:ascii="Arial" w:hAnsi="Arial" w:cs="Arial"/>
          <w:sz w:val="20"/>
          <w:szCs w:val="20"/>
        </w:rPr>
        <w:t xml:space="preserve">rror contable, este es corregido. </w:t>
      </w:r>
    </w:p>
    <w:p w14:paraId="01D50331" w14:textId="77777777" w:rsidR="006303D6" w:rsidRPr="00E74967" w:rsidRDefault="006303D6" w:rsidP="006303D6">
      <w:pPr>
        <w:spacing w:after="0" w:line="240" w:lineRule="auto"/>
        <w:jc w:val="both"/>
        <w:rPr>
          <w:rFonts w:cs="Calibri"/>
        </w:rPr>
      </w:pPr>
      <w:r w:rsidRPr="00E74967">
        <w:rPr>
          <w:rFonts w:cs="Calibri"/>
        </w:rPr>
        <w:t>___________________________________________________________</w:t>
      </w:r>
      <w:r w:rsidRPr="00657009">
        <w:rPr>
          <w:rFonts w:cs="Calibri"/>
        </w:rPr>
        <w:t>_________________________</w:t>
      </w:r>
    </w:p>
    <w:p w14:paraId="63E81EE7" w14:textId="77777777" w:rsidR="006303D6" w:rsidRDefault="006303D6" w:rsidP="006303D6">
      <w:pPr>
        <w:spacing w:after="0" w:line="240" w:lineRule="auto"/>
        <w:jc w:val="both"/>
        <w:rPr>
          <w:rFonts w:cs="Calibri"/>
        </w:rPr>
      </w:pPr>
    </w:p>
    <w:p w14:paraId="5AF67549" w14:textId="77777777" w:rsidR="006303D6" w:rsidRPr="005E5286" w:rsidRDefault="006303D6" w:rsidP="006303D6">
      <w:pPr>
        <w:spacing w:after="0" w:line="240" w:lineRule="auto"/>
        <w:jc w:val="both"/>
        <w:rPr>
          <w:rFonts w:cs="Calibri"/>
        </w:rPr>
      </w:pPr>
      <w:r w:rsidRPr="005E5286">
        <w:rPr>
          <w:rFonts w:cs="Calibri"/>
          <w:b/>
        </w:rPr>
        <w:t>i)</w:t>
      </w:r>
      <w:r w:rsidRPr="005E5286">
        <w:rPr>
          <w:rFonts w:cs="Calibri"/>
        </w:rPr>
        <w:t xml:space="preserve"> Reclasificaciones: Se deben revelar todos aquellos movimientos entre cuentas por efectos de cambios en los tipos de operaciones:</w:t>
      </w:r>
    </w:p>
    <w:p w14:paraId="3BFE5B8B" w14:textId="77777777" w:rsidR="006303D6" w:rsidRPr="005E5286" w:rsidRDefault="006303D6" w:rsidP="006303D6">
      <w:pPr>
        <w:spacing w:after="0" w:line="240" w:lineRule="auto"/>
        <w:ind w:left="360"/>
        <w:jc w:val="both"/>
        <w:rPr>
          <w:rFonts w:cs="Calibri"/>
        </w:rPr>
      </w:pPr>
    </w:p>
    <w:p w14:paraId="280ABE29" w14:textId="77777777" w:rsidR="006303D6" w:rsidRDefault="006303D6" w:rsidP="006303D6">
      <w:pPr>
        <w:jc w:val="both"/>
        <w:rPr>
          <w:rFonts w:ascii="Arial" w:hAnsi="Arial" w:cs="Arial"/>
          <w:sz w:val="20"/>
          <w:szCs w:val="20"/>
        </w:rPr>
      </w:pPr>
      <w:r>
        <w:rPr>
          <w:rFonts w:ascii="Arial" w:hAnsi="Arial" w:cs="Arial"/>
          <w:sz w:val="20"/>
          <w:szCs w:val="20"/>
        </w:rPr>
        <w:t xml:space="preserve">Se procede </w:t>
      </w:r>
      <w:r w:rsidRPr="00FC5CB7">
        <w:rPr>
          <w:rFonts w:ascii="Arial" w:hAnsi="Arial" w:cs="Arial"/>
          <w:sz w:val="20"/>
          <w:szCs w:val="20"/>
        </w:rPr>
        <w:t xml:space="preserve"> a realizar las reclasificaciones de las cuentas afectadas por errores contables, o por los camb</w:t>
      </w:r>
      <w:r>
        <w:rPr>
          <w:rFonts w:ascii="Arial" w:hAnsi="Arial" w:cs="Arial"/>
          <w:sz w:val="20"/>
          <w:szCs w:val="20"/>
        </w:rPr>
        <w:t>ios en las políticas contables.</w:t>
      </w:r>
    </w:p>
    <w:p w14:paraId="3F2DFC7E" w14:textId="77777777" w:rsidR="006303D6" w:rsidRPr="005E5286" w:rsidRDefault="006303D6" w:rsidP="006303D6">
      <w:pPr>
        <w:jc w:val="both"/>
        <w:rPr>
          <w:rFonts w:ascii="Arial" w:hAnsi="Arial" w:cs="Arial"/>
          <w:sz w:val="20"/>
          <w:szCs w:val="20"/>
        </w:rPr>
      </w:pPr>
      <w:r w:rsidRPr="00E74967">
        <w:rPr>
          <w:rFonts w:cs="Calibri"/>
        </w:rPr>
        <w:t>__________________________________________________________</w:t>
      </w:r>
      <w:r w:rsidRPr="00657009">
        <w:rPr>
          <w:rFonts w:cs="Calibri"/>
        </w:rPr>
        <w:t>_________________________</w:t>
      </w:r>
    </w:p>
    <w:p w14:paraId="623C4031" w14:textId="77777777" w:rsidR="006303D6" w:rsidRPr="00E74967" w:rsidRDefault="006303D6" w:rsidP="006303D6">
      <w:pPr>
        <w:spacing w:after="0" w:line="240" w:lineRule="auto"/>
        <w:jc w:val="both"/>
        <w:rPr>
          <w:rFonts w:cs="Calibri"/>
        </w:rPr>
      </w:pPr>
    </w:p>
    <w:p w14:paraId="3C779083" w14:textId="77777777" w:rsidR="006303D6" w:rsidRDefault="006303D6" w:rsidP="006303D6">
      <w:pPr>
        <w:spacing w:after="0" w:line="240" w:lineRule="auto"/>
        <w:jc w:val="both"/>
        <w:rPr>
          <w:rFonts w:cs="Calibri"/>
        </w:rPr>
      </w:pPr>
      <w:r w:rsidRPr="00E74967">
        <w:rPr>
          <w:rFonts w:cs="Calibri"/>
          <w:b/>
        </w:rPr>
        <w:t>j)</w:t>
      </w:r>
      <w:r w:rsidRPr="00E74967">
        <w:rPr>
          <w:rFonts w:cs="Calibri"/>
        </w:rPr>
        <w:t xml:space="preserve"> Depuración y cancelación de saldos:</w:t>
      </w:r>
    </w:p>
    <w:p w14:paraId="51EFBCF8" w14:textId="77777777" w:rsidR="006303D6" w:rsidRDefault="006303D6" w:rsidP="006303D6">
      <w:pPr>
        <w:spacing w:after="0" w:line="240" w:lineRule="auto"/>
        <w:jc w:val="both"/>
        <w:rPr>
          <w:rFonts w:cs="Calibri"/>
        </w:rPr>
      </w:pPr>
    </w:p>
    <w:p w14:paraId="75314597" w14:textId="77777777" w:rsidR="006303D6" w:rsidRPr="00FC5CB7" w:rsidRDefault="006303D6" w:rsidP="006303D6">
      <w:pPr>
        <w:jc w:val="both"/>
        <w:rPr>
          <w:rFonts w:ascii="Arial" w:hAnsi="Arial" w:cs="Arial"/>
          <w:sz w:val="20"/>
          <w:szCs w:val="20"/>
        </w:rPr>
      </w:pPr>
      <w:r w:rsidRPr="00FC5CB7">
        <w:rPr>
          <w:rFonts w:ascii="Arial" w:hAnsi="Arial" w:cs="Arial"/>
          <w:sz w:val="20"/>
          <w:szCs w:val="20"/>
        </w:rPr>
        <w:t>Se realizará al final del ejercicio un análisis de los saldos de las cuentas contables para poder efectuar la depuración y en su caso la cancelación de saldos, tomado entre otros aspectos, la antigüedad y veracidad del saldo.</w:t>
      </w:r>
    </w:p>
    <w:p w14:paraId="7E47A757" w14:textId="77777777" w:rsidR="006303D6" w:rsidRPr="00E74967" w:rsidRDefault="006303D6" w:rsidP="006303D6">
      <w:pPr>
        <w:spacing w:after="0" w:line="240" w:lineRule="auto"/>
        <w:jc w:val="both"/>
        <w:rPr>
          <w:rFonts w:cs="Calibri"/>
        </w:rPr>
      </w:pPr>
    </w:p>
    <w:p w14:paraId="1DEBAD9E" w14:textId="77777777" w:rsidR="006303D6" w:rsidRPr="00E74967" w:rsidRDefault="006303D6" w:rsidP="006303D6">
      <w:pPr>
        <w:spacing w:after="0" w:line="240" w:lineRule="auto"/>
        <w:jc w:val="both"/>
        <w:rPr>
          <w:rFonts w:cs="Calibri"/>
        </w:rPr>
      </w:pPr>
      <w:r w:rsidRPr="00E74967">
        <w:rPr>
          <w:rFonts w:cs="Calibri"/>
        </w:rPr>
        <w:t>___________________________________________________________</w:t>
      </w:r>
      <w:r w:rsidRPr="00657009">
        <w:rPr>
          <w:rFonts w:cs="Calibri"/>
        </w:rPr>
        <w:t>_________________________</w:t>
      </w:r>
    </w:p>
    <w:p w14:paraId="7570475C" w14:textId="77777777" w:rsidR="006303D6" w:rsidRPr="00E74967" w:rsidRDefault="006303D6" w:rsidP="006303D6">
      <w:pPr>
        <w:spacing w:after="0" w:line="240" w:lineRule="auto"/>
        <w:jc w:val="both"/>
        <w:rPr>
          <w:rFonts w:cs="Calibri"/>
        </w:rPr>
      </w:pPr>
    </w:p>
    <w:p w14:paraId="6F6E80C4" w14:textId="77777777" w:rsidR="006303D6" w:rsidRPr="00E74967" w:rsidRDefault="006303D6" w:rsidP="006303D6">
      <w:pPr>
        <w:spacing w:after="0" w:line="240" w:lineRule="auto"/>
        <w:jc w:val="both"/>
        <w:rPr>
          <w:rFonts w:cs="Calibri"/>
        </w:rPr>
      </w:pPr>
    </w:p>
    <w:p w14:paraId="7D4ED237" w14:textId="77777777" w:rsidR="006303D6" w:rsidRPr="00E74967" w:rsidRDefault="006303D6" w:rsidP="006303D6">
      <w:pPr>
        <w:spacing w:after="0" w:line="240" w:lineRule="auto"/>
        <w:jc w:val="both"/>
        <w:rPr>
          <w:rFonts w:cs="Calibri"/>
          <w:b/>
        </w:rPr>
      </w:pPr>
      <w:r w:rsidRPr="00E74967">
        <w:rPr>
          <w:rFonts w:cs="Calibri"/>
          <w:b/>
        </w:rPr>
        <w:lastRenderedPageBreak/>
        <w:t>7. Posición en Moneda Extranjera y Protección por Riesgo Cambiario:</w:t>
      </w:r>
    </w:p>
    <w:p w14:paraId="53E3814A" w14:textId="77777777" w:rsidR="006303D6" w:rsidRPr="00E74967" w:rsidRDefault="006303D6" w:rsidP="006303D6">
      <w:pPr>
        <w:spacing w:after="0" w:line="240" w:lineRule="auto"/>
        <w:jc w:val="both"/>
        <w:rPr>
          <w:rFonts w:cs="Calibri"/>
        </w:rPr>
      </w:pPr>
    </w:p>
    <w:p w14:paraId="59E3D0B8" w14:textId="77777777" w:rsidR="006303D6" w:rsidRPr="00E74967" w:rsidRDefault="006303D6" w:rsidP="006303D6">
      <w:pPr>
        <w:spacing w:after="0" w:line="240" w:lineRule="auto"/>
        <w:jc w:val="both"/>
        <w:rPr>
          <w:rFonts w:cs="Calibri"/>
        </w:rPr>
      </w:pPr>
      <w:r w:rsidRPr="00E74967">
        <w:rPr>
          <w:rFonts w:cs="Calibri"/>
        </w:rPr>
        <w:t>Se informará sobre:</w:t>
      </w:r>
    </w:p>
    <w:p w14:paraId="13CAFEB5" w14:textId="77777777" w:rsidR="006303D6" w:rsidRPr="00E74967" w:rsidRDefault="006303D6" w:rsidP="006303D6">
      <w:pPr>
        <w:spacing w:after="0" w:line="240" w:lineRule="auto"/>
        <w:jc w:val="both"/>
        <w:rPr>
          <w:rFonts w:cs="Calibri"/>
        </w:rPr>
      </w:pPr>
    </w:p>
    <w:p w14:paraId="6D9A33C0" w14:textId="77777777" w:rsidR="006303D6" w:rsidRPr="005E5286" w:rsidRDefault="006303D6" w:rsidP="006303D6">
      <w:pPr>
        <w:pStyle w:val="Prrafodelista"/>
        <w:numPr>
          <w:ilvl w:val="0"/>
          <w:numId w:val="6"/>
        </w:numPr>
        <w:spacing w:after="0" w:line="240" w:lineRule="auto"/>
        <w:jc w:val="both"/>
        <w:rPr>
          <w:rFonts w:cs="Calibri"/>
        </w:rPr>
      </w:pPr>
      <w:r w:rsidRPr="005E5286">
        <w:rPr>
          <w:rFonts w:cs="Calibri"/>
        </w:rPr>
        <w:t>Activos en moneda extranjera:</w:t>
      </w:r>
    </w:p>
    <w:p w14:paraId="4FC05053" w14:textId="77777777" w:rsidR="006303D6" w:rsidRDefault="006303D6" w:rsidP="006303D6">
      <w:pPr>
        <w:spacing w:after="0" w:line="240" w:lineRule="auto"/>
        <w:jc w:val="both"/>
        <w:rPr>
          <w:rFonts w:cs="Calibri"/>
        </w:rPr>
      </w:pPr>
    </w:p>
    <w:p w14:paraId="1FD6587F" w14:textId="77777777" w:rsidR="006303D6" w:rsidRDefault="006303D6" w:rsidP="006303D6">
      <w:pPr>
        <w:jc w:val="both"/>
        <w:rPr>
          <w:rFonts w:ascii="Arial" w:hAnsi="Arial" w:cs="Arial"/>
          <w:sz w:val="20"/>
          <w:szCs w:val="20"/>
        </w:rPr>
      </w:pPr>
      <w:r w:rsidRPr="00FC5CB7">
        <w:rPr>
          <w:rFonts w:ascii="Arial" w:hAnsi="Arial" w:cs="Arial"/>
          <w:sz w:val="20"/>
          <w:szCs w:val="20"/>
        </w:rPr>
        <w:t>El municipio</w:t>
      </w:r>
      <w:r>
        <w:rPr>
          <w:rFonts w:ascii="Arial" w:hAnsi="Arial" w:cs="Arial"/>
          <w:sz w:val="20"/>
          <w:szCs w:val="20"/>
        </w:rPr>
        <w:t xml:space="preserve"> no tiene este tipo de activos.</w:t>
      </w:r>
    </w:p>
    <w:p w14:paraId="7D0DB987" w14:textId="77777777" w:rsidR="006303D6" w:rsidRPr="005E5286" w:rsidRDefault="006303D6" w:rsidP="006303D6">
      <w:pPr>
        <w:jc w:val="both"/>
        <w:rPr>
          <w:rFonts w:ascii="Arial" w:hAnsi="Arial" w:cs="Arial"/>
          <w:sz w:val="20"/>
          <w:szCs w:val="20"/>
        </w:rPr>
      </w:pPr>
      <w:r w:rsidRPr="00E74967">
        <w:rPr>
          <w:rFonts w:cs="Calibri"/>
        </w:rPr>
        <w:t>__________________________________________________________</w:t>
      </w:r>
      <w:r w:rsidRPr="001973A2">
        <w:rPr>
          <w:rFonts w:cs="Calibri"/>
        </w:rPr>
        <w:t>_________________________</w:t>
      </w:r>
    </w:p>
    <w:p w14:paraId="1293757E" w14:textId="77777777" w:rsidR="006303D6" w:rsidRPr="00E74967" w:rsidRDefault="006303D6" w:rsidP="006303D6">
      <w:pPr>
        <w:spacing w:after="0" w:line="240" w:lineRule="auto"/>
        <w:jc w:val="both"/>
        <w:rPr>
          <w:rFonts w:cs="Calibri"/>
        </w:rPr>
      </w:pPr>
    </w:p>
    <w:p w14:paraId="3E0F2995" w14:textId="77777777" w:rsidR="006303D6" w:rsidRDefault="006303D6" w:rsidP="006303D6">
      <w:pPr>
        <w:pBdr>
          <w:bottom w:val="single" w:sz="12" w:space="1" w:color="auto"/>
        </w:pBdr>
        <w:spacing w:after="0" w:line="240" w:lineRule="auto"/>
        <w:jc w:val="both"/>
        <w:rPr>
          <w:rFonts w:cs="Calibri"/>
        </w:rPr>
      </w:pPr>
      <w:r w:rsidRPr="00E74967">
        <w:rPr>
          <w:rFonts w:cs="Calibri"/>
          <w:b/>
        </w:rPr>
        <w:t>b)</w:t>
      </w:r>
      <w:r w:rsidRPr="00E74967">
        <w:rPr>
          <w:rFonts w:cs="Calibri"/>
        </w:rPr>
        <w:t xml:space="preserve"> Pasivos en moneda extranjera:</w:t>
      </w:r>
    </w:p>
    <w:p w14:paraId="66BB058E" w14:textId="77777777" w:rsidR="006303D6" w:rsidRDefault="006303D6" w:rsidP="006303D6">
      <w:pPr>
        <w:pBdr>
          <w:bottom w:val="single" w:sz="12" w:space="1" w:color="auto"/>
        </w:pBdr>
        <w:spacing w:after="0" w:line="240" w:lineRule="auto"/>
        <w:jc w:val="both"/>
        <w:rPr>
          <w:rFonts w:cs="Calibri"/>
        </w:rPr>
      </w:pPr>
    </w:p>
    <w:p w14:paraId="2FD0FCEB" w14:textId="77777777" w:rsidR="006303D6" w:rsidRDefault="006303D6" w:rsidP="006303D6">
      <w:pPr>
        <w:pBdr>
          <w:bottom w:val="single" w:sz="12" w:space="1" w:color="auto"/>
        </w:pBdr>
        <w:spacing w:after="0" w:line="240" w:lineRule="auto"/>
        <w:jc w:val="both"/>
        <w:rPr>
          <w:rFonts w:cs="Calibri"/>
        </w:rPr>
      </w:pPr>
      <w:r>
        <w:rPr>
          <w:rFonts w:cs="Calibri"/>
        </w:rPr>
        <w:t>El municipio no tiene este tipo de activos.</w:t>
      </w:r>
    </w:p>
    <w:p w14:paraId="7F837F29" w14:textId="77777777" w:rsidR="006303D6" w:rsidRDefault="006303D6" w:rsidP="006303D6">
      <w:pPr>
        <w:pBdr>
          <w:bottom w:val="single" w:sz="12" w:space="1" w:color="auto"/>
        </w:pBdr>
        <w:spacing w:after="0" w:line="240" w:lineRule="auto"/>
        <w:jc w:val="both"/>
        <w:rPr>
          <w:rFonts w:cs="Calibri"/>
        </w:rPr>
      </w:pPr>
    </w:p>
    <w:p w14:paraId="72B24625" w14:textId="77777777" w:rsidR="006303D6" w:rsidRDefault="006303D6" w:rsidP="006303D6">
      <w:pPr>
        <w:pBdr>
          <w:bottom w:val="single" w:sz="12" w:space="1" w:color="auto"/>
        </w:pBdr>
        <w:spacing w:after="0" w:line="240" w:lineRule="auto"/>
        <w:jc w:val="both"/>
        <w:rPr>
          <w:rFonts w:cs="Calibri"/>
        </w:rPr>
      </w:pPr>
    </w:p>
    <w:p w14:paraId="3C39FC31" w14:textId="77777777" w:rsidR="006303D6" w:rsidRPr="00E74967" w:rsidRDefault="006303D6" w:rsidP="006303D6">
      <w:pPr>
        <w:spacing w:after="0" w:line="240" w:lineRule="auto"/>
        <w:jc w:val="both"/>
        <w:rPr>
          <w:rFonts w:cs="Calibri"/>
        </w:rPr>
      </w:pPr>
      <w:r w:rsidRPr="00E74967">
        <w:rPr>
          <w:rFonts w:cs="Calibri"/>
          <w:b/>
        </w:rPr>
        <w:t xml:space="preserve">c) </w:t>
      </w:r>
      <w:r w:rsidRPr="00E74967">
        <w:rPr>
          <w:rFonts w:cs="Calibri"/>
        </w:rPr>
        <w:t>Posición en moneda extranjera:</w:t>
      </w:r>
    </w:p>
    <w:p w14:paraId="178CBC4B" w14:textId="77777777" w:rsidR="006303D6" w:rsidRDefault="006303D6" w:rsidP="006303D6">
      <w:pPr>
        <w:spacing w:after="0" w:line="240" w:lineRule="auto"/>
        <w:jc w:val="both"/>
        <w:rPr>
          <w:rFonts w:cs="Calibri"/>
        </w:rPr>
      </w:pPr>
    </w:p>
    <w:p w14:paraId="0D205095" w14:textId="77777777" w:rsidR="006303D6" w:rsidRPr="00FC5CB7" w:rsidRDefault="006303D6" w:rsidP="006303D6">
      <w:pPr>
        <w:jc w:val="both"/>
        <w:rPr>
          <w:rFonts w:ascii="Arial" w:hAnsi="Arial" w:cs="Arial"/>
          <w:sz w:val="20"/>
          <w:szCs w:val="20"/>
        </w:rPr>
      </w:pPr>
      <w:r w:rsidRPr="00FC5CB7">
        <w:rPr>
          <w:rFonts w:ascii="Arial" w:hAnsi="Arial" w:cs="Arial"/>
          <w:sz w:val="20"/>
          <w:szCs w:val="20"/>
        </w:rPr>
        <w:t>Como resultado de lo mencionado en los puntos a) y b) anteriores, no se tendrá efectos en la Posición en moneda extranjera.</w:t>
      </w:r>
    </w:p>
    <w:p w14:paraId="2BC0149C" w14:textId="77777777" w:rsidR="006303D6" w:rsidRPr="00E74967" w:rsidRDefault="006303D6" w:rsidP="006303D6">
      <w:pPr>
        <w:spacing w:after="0" w:line="240" w:lineRule="auto"/>
        <w:jc w:val="both"/>
        <w:rPr>
          <w:rFonts w:cs="Calibri"/>
        </w:rPr>
      </w:pPr>
      <w:r w:rsidRPr="00E74967">
        <w:rPr>
          <w:rFonts w:cs="Calibri"/>
        </w:rPr>
        <w:t>__________________________________________________________</w:t>
      </w:r>
      <w:r w:rsidRPr="001973A2">
        <w:rPr>
          <w:rFonts w:cs="Calibri"/>
        </w:rPr>
        <w:t>_________________________</w:t>
      </w:r>
    </w:p>
    <w:p w14:paraId="02E36C28" w14:textId="77777777" w:rsidR="006303D6" w:rsidRPr="00E74967" w:rsidRDefault="006303D6" w:rsidP="006303D6">
      <w:pPr>
        <w:spacing w:after="0" w:line="240" w:lineRule="auto"/>
        <w:jc w:val="both"/>
        <w:rPr>
          <w:rFonts w:cs="Calibri"/>
        </w:rPr>
      </w:pPr>
    </w:p>
    <w:p w14:paraId="69B8F8F2" w14:textId="77777777" w:rsidR="006303D6" w:rsidRDefault="006303D6" w:rsidP="006303D6">
      <w:pPr>
        <w:tabs>
          <w:tab w:val="left" w:pos="2135"/>
        </w:tabs>
        <w:spacing w:after="0" w:line="240" w:lineRule="auto"/>
        <w:jc w:val="both"/>
        <w:rPr>
          <w:rFonts w:cs="Calibri"/>
        </w:rPr>
      </w:pPr>
      <w:r w:rsidRPr="00E74967">
        <w:rPr>
          <w:rFonts w:cs="Calibri"/>
          <w:b/>
        </w:rPr>
        <w:t>d)</w:t>
      </w:r>
      <w:r w:rsidRPr="00E74967">
        <w:rPr>
          <w:rFonts w:cs="Calibri"/>
        </w:rPr>
        <w:t xml:space="preserve"> Tipo de cambio:</w:t>
      </w:r>
      <w:r>
        <w:rPr>
          <w:rFonts w:cs="Calibri"/>
        </w:rPr>
        <w:tab/>
      </w:r>
    </w:p>
    <w:p w14:paraId="78334184" w14:textId="77777777" w:rsidR="006303D6" w:rsidRDefault="006303D6" w:rsidP="006303D6">
      <w:pPr>
        <w:tabs>
          <w:tab w:val="left" w:pos="2135"/>
        </w:tabs>
        <w:spacing w:after="0" w:line="240" w:lineRule="auto"/>
        <w:jc w:val="both"/>
        <w:rPr>
          <w:rFonts w:cs="Calibri"/>
        </w:rPr>
      </w:pPr>
    </w:p>
    <w:p w14:paraId="6165617B" w14:textId="77777777" w:rsidR="006303D6" w:rsidRDefault="006303D6" w:rsidP="006303D6">
      <w:pPr>
        <w:jc w:val="both"/>
        <w:rPr>
          <w:rFonts w:ascii="Arial" w:hAnsi="Arial" w:cs="Arial"/>
          <w:sz w:val="20"/>
          <w:szCs w:val="20"/>
        </w:rPr>
      </w:pPr>
      <w:r w:rsidRPr="00FC5CB7">
        <w:rPr>
          <w:rFonts w:ascii="Arial" w:hAnsi="Arial" w:cs="Arial"/>
          <w:sz w:val="20"/>
          <w:szCs w:val="20"/>
        </w:rPr>
        <w:t>Al no tener operaciones en moneda extranjer</w:t>
      </w:r>
      <w:r>
        <w:rPr>
          <w:rFonts w:ascii="Arial" w:hAnsi="Arial" w:cs="Arial"/>
          <w:sz w:val="20"/>
          <w:szCs w:val="20"/>
        </w:rPr>
        <w:t>a, no se maneja tipo de cambio.</w:t>
      </w:r>
    </w:p>
    <w:p w14:paraId="0959A7B2" w14:textId="77777777" w:rsidR="006303D6" w:rsidRPr="005E5286" w:rsidRDefault="006303D6" w:rsidP="006303D6">
      <w:pPr>
        <w:jc w:val="both"/>
        <w:rPr>
          <w:rFonts w:ascii="Arial" w:hAnsi="Arial" w:cs="Arial"/>
          <w:sz w:val="20"/>
          <w:szCs w:val="20"/>
        </w:rPr>
      </w:pPr>
      <w:r w:rsidRPr="00E74967">
        <w:rPr>
          <w:rFonts w:cs="Calibri"/>
        </w:rPr>
        <w:t>__________________________________________________________</w:t>
      </w:r>
      <w:r w:rsidRPr="001973A2">
        <w:rPr>
          <w:rFonts w:cs="Calibri"/>
        </w:rPr>
        <w:t>_________________________</w:t>
      </w:r>
    </w:p>
    <w:p w14:paraId="4F82FC61" w14:textId="77777777" w:rsidR="006303D6" w:rsidRPr="00E74967" w:rsidRDefault="006303D6" w:rsidP="006303D6">
      <w:pPr>
        <w:spacing w:after="0" w:line="240" w:lineRule="auto"/>
        <w:jc w:val="both"/>
        <w:rPr>
          <w:rFonts w:cs="Calibri"/>
        </w:rPr>
      </w:pPr>
    </w:p>
    <w:p w14:paraId="6F18EF3A" w14:textId="77777777" w:rsidR="006303D6" w:rsidRPr="00E74967" w:rsidRDefault="006303D6" w:rsidP="006303D6">
      <w:pPr>
        <w:spacing w:after="0" w:line="240" w:lineRule="auto"/>
        <w:jc w:val="both"/>
        <w:rPr>
          <w:rFonts w:cs="Calibri"/>
        </w:rPr>
      </w:pPr>
      <w:r w:rsidRPr="00E74967">
        <w:rPr>
          <w:rFonts w:cs="Calibri"/>
          <w:b/>
        </w:rPr>
        <w:t xml:space="preserve">e) </w:t>
      </w:r>
      <w:r w:rsidRPr="00E74967">
        <w:rPr>
          <w:rFonts w:cs="Calibri"/>
        </w:rPr>
        <w:t>Equivalente en moneda nacional:</w:t>
      </w:r>
    </w:p>
    <w:p w14:paraId="2A9E63AE" w14:textId="77777777" w:rsidR="006303D6" w:rsidRDefault="006303D6" w:rsidP="006303D6">
      <w:pPr>
        <w:spacing w:after="0" w:line="240" w:lineRule="auto"/>
        <w:jc w:val="both"/>
        <w:rPr>
          <w:rFonts w:cs="Calibri"/>
        </w:rPr>
      </w:pPr>
    </w:p>
    <w:p w14:paraId="1962DB5C" w14:textId="77777777" w:rsidR="006303D6" w:rsidRPr="00FC5CB7" w:rsidRDefault="006303D6" w:rsidP="006303D6">
      <w:pPr>
        <w:jc w:val="both"/>
        <w:rPr>
          <w:rFonts w:ascii="Arial" w:hAnsi="Arial" w:cs="Arial"/>
          <w:sz w:val="20"/>
          <w:szCs w:val="20"/>
        </w:rPr>
      </w:pPr>
      <w:r w:rsidRPr="00FC5CB7">
        <w:rPr>
          <w:rFonts w:ascii="Arial" w:hAnsi="Arial" w:cs="Arial"/>
          <w:sz w:val="20"/>
          <w:szCs w:val="20"/>
        </w:rPr>
        <w:t>Al no tener operaciones en moneda extranjera, no se tiene un equivalente en moneda nacional.</w:t>
      </w:r>
    </w:p>
    <w:p w14:paraId="00862767" w14:textId="77777777" w:rsidR="006303D6" w:rsidRPr="00E74967" w:rsidRDefault="006303D6" w:rsidP="006303D6">
      <w:pPr>
        <w:spacing w:after="0" w:line="240" w:lineRule="auto"/>
        <w:jc w:val="both"/>
        <w:rPr>
          <w:rFonts w:cs="Calibri"/>
        </w:rPr>
      </w:pPr>
      <w:r w:rsidRPr="00E74967">
        <w:rPr>
          <w:rFonts w:cs="Calibri"/>
        </w:rPr>
        <w:t>__________________________________________________________</w:t>
      </w:r>
      <w:r w:rsidRPr="001973A2">
        <w:rPr>
          <w:rFonts w:cs="Calibri"/>
        </w:rPr>
        <w:t>_________________________</w:t>
      </w:r>
    </w:p>
    <w:p w14:paraId="35A238C4" w14:textId="77777777" w:rsidR="006303D6" w:rsidRPr="00E74967" w:rsidRDefault="006303D6" w:rsidP="006303D6">
      <w:pPr>
        <w:spacing w:after="0" w:line="240" w:lineRule="auto"/>
        <w:jc w:val="both"/>
        <w:rPr>
          <w:rFonts w:cs="Calibri"/>
        </w:rPr>
      </w:pPr>
    </w:p>
    <w:p w14:paraId="2B688056" w14:textId="77777777" w:rsidR="006303D6" w:rsidRPr="00E74967" w:rsidRDefault="006303D6" w:rsidP="006303D6">
      <w:pPr>
        <w:spacing w:after="0" w:line="240" w:lineRule="auto"/>
        <w:jc w:val="both"/>
        <w:rPr>
          <w:rFonts w:cs="Calibri"/>
        </w:rPr>
      </w:pPr>
      <w:r w:rsidRPr="00E74967">
        <w:rPr>
          <w:rFonts w:cs="Calibri"/>
        </w:rPr>
        <w:t>Lo anterior por cada tipo de moneda extranjera que se encuentre en los rubros de activo y pasivo.</w:t>
      </w:r>
    </w:p>
    <w:p w14:paraId="63102CF8" w14:textId="77777777" w:rsidR="006303D6" w:rsidRPr="00E74967" w:rsidRDefault="006303D6" w:rsidP="006303D6">
      <w:pPr>
        <w:spacing w:after="0" w:line="240" w:lineRule="auto"/>
        <w:jc w:val="both"/>
        <w:rPr>
          <w:rFonts w:cs="Calibri"/>
        </w:rPr>
      </w:pPr>
      <w:r w:rsidRPr="00E74967">
        <w:rPr>
          <w:rFonts w:cs="Calibri"/>
        </w:rPr>
        <w:t>Adicionalmente se informará sobre los métodos de protección de riesgo por variaciones en el tipo de cambio.</w:t>
      </w:r>
    </w:p>
    <w:p w14:paraId="7E9A1C1A" w14:textId="77777777" w:rsidR="006303D6" w:rsidRPr="00E74967" w:rsidRDefault="006303D6" w:rsidP="006303D6">
      <w:pPr>
        <w:spacing w:after="0" w:line="240" w:lineRule="auto"/>
        <w:jc w:val="both"/>
        <w:rPr>
          <w:rFonts w:cs="Calibri"/>
        </w:rPr>
      </w:pPr>
    </w:p>
    <w:p w14:paraId="793514DE" w14:textId="77777777" w:rsidR="006303D6" w:rsidRPr="00E74967" w:rsidRDefault="006303D6" w:rsidP="006303D6">
      <w:pPr>
        <w:spacing w:after="0" w:line="240" w:lineRule="auto"/>
        <w:jc w:val="both"/>
        <w:rPr>
          <w:rFonts w:cs="Calibri"/>
        </w:rPr>
      </w:pPr>
    </w:p>
    <w:p w14:paraId="046E7992" w14:textId="77777777" w:rsidR="006303D6" w:rsidRPr="00E74967" w:rsidRDefault="006303D6" w:rsidP="006303D6">
      <w:pPr>
        <w:spacing w:after="0" w:line="240" w:lineRule="auto"/>
        <w:jc w:val="both"/>
        <w:rPr>
          <w:rFonts w:cs="Calibri"/>
          <w:b/>
        </w:rPr>
      </w:pPr>
      <w:r w:rsidRPr="00E74967">
        <w:rPr>
          <w:rFonts w:cs="Calibri"/>
          <w:b/>
        </w:rPr>
        <w:t>8. Reporte Analítico del Activo:</w:t>
      </w:r>
    </w:p>
    <w:p w14:paraId="1D3A7F54" w14:textId="77777777" w:rsidR="006303D6" w:rsidRPr="00E74967" w:rsidRDefault="006303D6" w:rsidP="006303D6">
      <w:pPr>
        <w:spacing w:after="0" w:line="240" w:lineRule="auto"/>
        <w:jc w:val="both"/>
        <w:rPr>
          <w:rFonts w:cs="Calibri"/>
        </w:rPr>
      </w:pPr>
    </w:p>
    <w:p w14:paraId="68337036" w14:textId="77777777" w:rsidR="006303D6" w:rsidRPr="00E74967" w:rsidRDefault="006303D6" w:rsidP="006303D6">
      <w:pPr>
        <w:spacing w:after="0" w:line="240" w:lineRule="auto"/>
        <w:jc w:val="both"/>
        <w:rPr>
          <w:rFonts w:cs="Calibri"/>
        </w:rPr>
      </w:pPr>
      <w:r w:rsidRPr="00E74967">
        <w:rPr>
          <w:rFonts w:cs="Calibri"/>
        </w:rPr>
        <w:t>Debe mostrar la siguiente información:</w:t>
      </w:r>
    </w:p>
    <w:p w14:paraId="1864B863" w14:textId="77777777" w:rsidR="006303D6" w:rsidRPr="00E74967" w:rsidRDefault="006303D6" w:rsidP="006303D6">
      <w:pPr>
        <w:spacing w:after="0" w:line="240" w:lineRule="auto"/>
        <w:jc w:val="both"/>
        <w:rPr>
          <w:rFonts w:cs="Calibri"/>
        </w:rPr>
      </w:pPr>
    </w:p>
    <w:p w14:paraId="6B026F9A" w14:textId="77777777" w:rsidR="006303D6" w:rsidRPr="00B95154" w:rsidRDefault="006303D6" w:rsidP="006303D6">
      <w:pPr>
        <w:pStyle w:val="Prrafodelista"/>
        <w:numPr>
          <w:ilvl w:val="0"/>
          <w:numId w:val="7"/>
        </w:numPr>
        <w:spacing w:after="0" w:line="240" w:lineRule="auto"/>
        <w:jc w:val="both"/>
        <w:rPr>
          <w:rFonts w:cs="Calibri"/>
        </w:rPr>
      </w:pPr>
      <w:r w:rsidRPr="00B95154">
        <w:rPr>
          <w:rFonts w:cs="Calibri"/>
        </w:rPr>
        <w:t>Vida útil o porcentajes de depreciación, deterioro o amortización utilizados en los diferentes tipos de activos:</w:t>
      </w:r>
    </w:p>
    <w:p w14:paraId="57804547" w14:textId="77777777" w:rsidR="006303D6" w:rsidRPr="00B95154" w:rsidRDefault="006303D6" w:rsidP="006303D6">
      <w:pPr>
        <w:spacing w:after="0" w:line="240" w:lineRule="auto"/>
        <w:ind w:left="360"/>
        <w:jc w:val="both"/>
        <w:rPr>
          <w:rFonts w:cs="Calibri"/>
        </w:rPr>
      </w:pPr>
      <w:r>
        <w:rPr>
          <w:rFonts w:ascii="Arial" w:hAnsi="Arial" w:cs="Arial"/>
          <w:sz w:val="20"/>
          <w:szCs w:val="20"/>
        </w:rPr>
        <w:t xml:space="preserve">La Secretaria de Finanzas Inversión y  Administración </w:t>
      </w:r>
      <w:r w:rsidRPr="00B95154">
        <w:rPr>
          <w:rFonts w:ascii="Arial" w:hAnsi="Arial" w:cs="Arial"/>
          <w:sz w:val="20"/>
          <w:szCs w:val="20"/>
        </w:rPr>
        <w:t>rea</w:t>
      </w:r>
      <w:r>
        <w:rPr>
          <w:rFonts w:ascii="Arial" w:hAnsi="Arial" w:cs="Arial"/>
          <w:sz w:val="20"/>
          <w:szCs w:val="20"/>
        </w:rPr>
        <w:t>lizó en el mes de diciembre 2015</w:t>
      </w:r>
      <w:r w:rsidRPr="00B95154">
        <w:rPr>
          <w:rFonts w:ascii="Arial" w:hAnsi="Arial" w:cs="Arial"/>
          <w:sz w:val="20"/>
          <w:szCs w:val="20"/>
        </w:rPr>
        <w:t xml:space="preserve"> </w:t>
      </w:r>
      <w:r>
        <w:rPr>
          <w:rFonts w:ascii="Arial" w:hAnsi="Arial" w:cs="Arial"/>
          <w:sz w:val="20"/>
          <w:szCs w:val="20"/>
        </w:rPr>
        <w:t xml:space="preserve"> y al 31 de diciembre de 2016 </w:t>
      </w:r>
      <w:r w:rsidRPr="00B95154">
        <w:rPr>
          <w:rFonts w:ascii="Arial" w:hAnsi="Arial" w:cs="Arial"/>
          <w:sz w:val="20"/>
          <w:szCs w:val="20"/>
        </w:rPr>
        <w:t>depreciaciones a los activos f</w:t>
      </w:r>
      <w:r>
        <w:rPr>
          <w:rFonts w:ascii="Arial" w:hAnsi="Arial" w:cs="Arial"/>
          <w:sz w:val="20"/>
          <w:szCs w:val="20"/>
        </w:rPr>
        <w:t xml:space="preserve">ijos de acuerdo a su vida útil. </w:t>
      </w:r>
    </w:p>
    <w:p w14:paraId="6EEEA901" w14:textId="77777777" w:rsidR="006303D6" w:rsidRPr="00E74967" w:rsidRDefault="006303D6" w:rsidP="006303D6">
      <w:pPr>
        <w:spacing w:after="0" w:line="240" w:lineRule="auto"/>
        <w:jc w:val="both"/>
        <w:rPr>
          <w:rFonts w:cs="Calibri"/>
        </w:rPr>
      </w:pPr>
      <w:r w:rsidRPr="00E74967">
        <w:rPr>
          <w:rFonts w:cs="Calibri"/>
        </w:rPr>
        <w:t>__________________________________________________________</w:t>
      </w:r>
      <w:r w:rsidRPr="001973A2">
        <w:rPr>
          <w:rFonts w:cs="Calibri"/>
        </w:rPr>
        <w:t>_________________________</w:t>
      </w:r>
    </w:p>
    <w:p w14:paraId="54D68100" w14:textId="77777777" w:rsidR="006303D6" w:rsidRPr="00E74967" w:rsidRDefault="006303D6" w:rsidP="006303D6">
      <w:pPr>
        <w:spacing w:after="0" w:line="240" w:lineRule="auto"/>
        <w:jc w:val="both"/>
        <w:rPr>
          <w:rFonts w:cs="Calibri"/>
        </w:rPr>
      </w:pPr>
    </w:p>
    <w:p w14:paraId="441FBDBC" w14:textId="77777777" w:rsidR="006303D6" w:rsidRPr="00E74967" w:rsidRDefault="006303D6" w:rsidP="006303D6">
      <w:pPr>
        <w:spacing w:after="0" w:line="240" w:lineRule="auto"/>
        <w:jc w:val="both"/>
        <w:rPr>
          <w:rFonts w:cs="Calibri"/>
        </w:rPr>
      </w:pPr>
      <w:r w:rsidRPr="00E74967">
        <w:rPr>
          <w:rFonts w:cs="Calibri"/>
          <w:b/>
        </w:rPr>
        <w:lastRenderedPageBreak/>
        <w:t>b)</w:t>
      </w:r>
      <w:r w:rsidRPr="00E74967">
        <w:rPr>
          <w:rFonts w:cs="Calibri"/>
        </w:rPr>
        <w:t xml:space="preserve"> Cambios en el porcentaje de depreciación o valor residual de los activos:</w:t>
      </w:r>
    </w:p>
    <w:p w14:paraId="10BE9BE2" w14:textId="77777777" w:rsidR="006303D6" w:rsidRPr="00E74967" w:rsidRDefault="006303D6" w:rsidP="006303D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Pr="001973A2">
        <w:rPr>
          <w:rFonts w:cs="Calibri"/>
        </w:rPr>
        <w:t>_________________________</w:t>
      </w:r>
    </w:p>
    <w:p w14:paraId="7B6EE49F" w14:textId="77777777" w:rsidR="006303D6" w:rsidRPr="00E74967" w:rsidRDefault="006303D6" w:rsidP="006303D6">
      <w:pPr>
        <w:spacing w:after="0" w:line="240" w:lineRule="auto"/>
        <w:jc w:val="both"/>
        <w:rPr>
          <w:rFonts w:cs="Calibri"/>
        </w:rPr>
      </w:pPr>
    </w:p>
    <w:p w14:paraId="68459874" w14:textId="77777777" w:rsidR="006303D6" w:rsidRDefault="006303D6" w:rsidP="006303D6">
      <w:pPr>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50F67B2C" w14:textId="77777777" w:rsidR="006303D6" w:rsidRDefault="006303D6" w:rsidP="006303D6">
      <w:pPr>
        <w:spacing w:after="0" w:line="240" w:lineRule="auto"/>
        <w:jc w:val="both"/>
        <w:rPr>
          <w:rFonts w:cs="Calibri"/>
        </w:rPr>
      </w:pPr>
    </w:p>
    <w:p w14:paraId="1AE02971" w14:textId="77777777" w:rsidR="006303D6" w:rsidRDefault="006303D6" w:rsidP="006303D6">
      <w:pPr>
        <w:spacing w:after="0" w:line="240" w:lineRule="auto"/>
        <w:jc w:val="both"/>
        <w:rPr>
          <w:rFonts w:ascii="Arial" w:hAnsi="Arial" w:cs="Arial"/>
          <w:sz w:val="20"/>
          <w:szCs w:val="20"/>
        </w:rPr>
      </w:pPr>
      <w:r>
        <w:rPr>
          <w:rFonts w:ascii="Arial" w:hAnsi="Arial" w:cs="Arial"/>
          <w:sz w:val="20"/>
          <w:szCs w:val="20"/>
        </w:rPr>
        <w:t>Al momento no existen gastos capitalizados en el ejercicio</w:t>
      </w:r>
    </w:p>
    <w:p w14:paraId="24A2A174" w14:textId="77777777" w:rsidR="006303D6" w:rsidRPr="00E74967" w:rsidRDefault="006303D6" w:rsidP="006303D6">
      <w:pPr>
        <w:spacing w:after="0" w:line="240" w:lineRule="auto"/>
        <w:jc w:val="both"/>
        <w:rPr>
          <w:rFonts w:cs="Calibri"/>
        </w:rPr>
      </w:pPr>
      <w:r w:rsidRPr="00E74967">
        <w:rPr>
          <w:rFonts w:cs="Calibri"/>
        </w:rPr>
        <w:t>__________________________________________________________</w:t>
      </w:r>
      <w:r w:rsidRPr="001973A2">
        <w:rPr>
          <w:rFonts w:cs="Calibri"/>
        </w:rPr>
        <w:t>_________________________</w:t>
      </w:r>
    </w:p>
    <w:p w14:paraId="0E18AAF9" w14:textId="77777777" w:rsidR="006303D6" w:rsidRPr="00E74967" w:rsidRDefault="006303D6" w:rsidP="006303D6">
      <w:pPr>
        <w:spacing w:after="0" w:line="240" w:lineRule="auto"/>
        <w:jc w:val="both"/>
        <w:rPr>
          <w:rFonts w:cs="Calibri"/>
        </w:rPr>
      </w:pPr>
    </w:p>
    <w:p w14:paraId="6363BF0A" w14:textId="77777777" w:rsidR="006303D6" w:rsidRPr="00E74967" w:rsidRDefault="006303D6" w:rsidP="006303D6">
      <w:pPr>
        <w:spacing w:after="0" w:line="240" w:lineRule="auto"/>
        <w:jc w:val="both"/>
        <w:rPr>
          <w:rFonts w:cs="Calibri"/>
        </w:rPr>
      </w:pPr>
      <w:r w:rsidRPr="00E74967">
        <w:rPr>
          <w:rFonts w:cs="Calibri"/>
          <w:b/>
        </w:rPr>
        <w:t>d)</w:t>
      </w:r>
      <w:r w:rsidRPr="00E74967">
        <w:rPr>
          <w:rFonts w:cs="Calibri"/>
        </w:rPr>
        <w:t xml:space="preserve"> Riesgos por tipo de cambio o tipo de interés de las inversiones financieras:</w:t>
      </w:r>
    </w:p>
    <w:p w14:paraId="04A4BF66" w14:textId="77777777" w:rsidR="006303D6" w:rsidRDefault="006303D6" w:rsidP="006303D6">
      <w:pPr>
        <w:jc w:val="both"/>
        <w:rPr>
          <w:rFonts w:cs="Calibri"/>
        </w:rPr>
      </w:pPr>
    </w:p>
    <w:p w14:paraId="3F4F5A96" w14:textId="77777777" w:rsidR="006303D6" w:rsidRDefault="006303D6" w:rsidP="006303D6">
      <w:pPr>
        <w:jc w:val="both"/>
        <w:rPr>
          <w:rFonts w:ascii="Arial" w:hAnsi="Arial" w:cs="Arial"/>
          <w:sz w:val="20"/>
          <w:szCs w:val="20"/>
        </w:rPr>
      </w:pPr>
      <w:r>
        <w:rPr>
          <w:rFonts w:cs="Calibri"/>
        </w:rPr>
        <w:t xml:space="preserve"> </w:t>
      </w:r>
      <w:r>
        <w:rPr>
          <w:rFonts w:ascii="Arial" w:hAnsi="Arial" w:cs="Arial"/>
          <w:sz w:val="20"/>
          <w:szCs w:val="20"/>
        </w:rPr>
        <w:t>El Municipio tiene inversiones financieras en moneda nacional en valores de renta fija, por lo tanto no se tienen riesgos por el tipo de cambio o por el tipo de interés</w:t>
      </w:r>
    </w:p>
    <w:p w14:paraId="6252FE9D" w14:textId="77777777" w:rsidR="006303D6" w:rsidRPr="00E74967" w:rsidRDefault="006303D6" w:rsidP="006303D6">
      <w:pPr>
        <w:spacing w:after="0" w:line="240" w:lineRule="auto"/>
        <w:jc w:val="both"/>
        <w:rPr>
          <w:rFonts w:cs="Calibri"/>
        </w:rPr>
      </w:pPr>
      <w:r w:rsidRPr="00E74967">
        <w:rPr>
          <w:rFonts w:cs="Calibri"/>
        </w:rPr>
        <w:t>__________________________________________________________</w:t>
      </w:r>
      <w:r w:rsidRPr="001973A2">
        <w:rPr>
          <w:rFonts w:cs="Calibri"/>
        </w:rPr>
        <w:t>_________________________</w:t>
      </w:r>
    </w:p>
    <w:p w14:paraId="24FEA9E0" w14:textId="77777777" w:rsidR="006303D6" w:rsidRPr="00E74967" w:rsidRDefault="006303D6" w:rsidP="006303D6">
      <w:pPr>
        <w:spacing w:after="0" w:line="240" w:lineRule="auto"/>
        <w:jc w:val="both"/>
        <w:rPr>
          <w:rFonts w:cs="Calibri"/>
        </w:rPr>
      </w:pPr>
    </w:p>
    <w:p w14:paraId="58C7ABDF" w14:textId="77777777" w:rsidR="006303D6" w:rsidRPr="00E74967" w:rsidRDefault="006303D6" w:rsidP="006303D6">
      <w:pPr>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7F197E5F" w14:textId="77777777" w:rsidR="006303D6" w:rsidRPr="00E74967" w:rsidRDefault="006303D6" w:rsidP="006303D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Pr="001973A2">
        <w:rPr>
          <w:rFonts w:cs="Calibri"/>
        </w:rPr>
        <w:t>_________________________</w:t>
      </w:r>
    </w:p>
    <w:p w14:paraId="10120617" w14:textId="77777777" w:rsidR="006303D6" w:rsidRPr="00E74967" w:rsidRDefault="006303D6" w:rsidP="006303D6">
      <w:pPr>
        <w:spacing w:after="0" w:line="240" w:lineRule="auto"/>
        <w:jc w:val="both"/>
        <w:rPr>
          <w:rFonts w:cs="Calibri"/>
          <w:b/>
        </w:rPr>
      </w:pPr>
    </w:p>
    <w:p w14:paraId="1E805256" w14:textId="77777777" w:rsidR="006303D6" w:rsidRPr="000F621F" w:rsidRDefault="006303D6" w:rsidP="006303D6">
      <w:pPr>
        <w:pStyle w:val="Prrafodelista"/>
        <w:numPr>
          <w:ilvl w:val="0"/>
          <w:numId w:val="5"/>
        </w:numPr>
        <w:spacing w:after="0" w:line="240" w:lineRule="auto"/>
        <w:jc w:val="both"/>
        <w:rPr>
          <w:rFonts w:cs="Calibri"/>
        </w:rPr>
      </w:pPr>
      <w:r w:rsidRPr="000F621F">
        <w:rPr>
          <w:rFonts w:cs="Calibri"/>
        </w:rPr>
        <w:t>Otras circunstancias de carácter significativo que afecten el activo, tales como bienes en garantía, señalados en embargos, litigios, títulos de inversiones entregados en garantías, baja significativa del valor de inversiones financieras, etc.:</w:t>
      </w:r>
    </w:p>
    <w:p w14:paraId="3BE366A3" w14:textId="77777777" w:rsidR="006303D6" w:rsidRPr="000F621F" w:rsidRDefault="006303D6" w:rsidP="006303D6">
      <w:pPr>
        <w:pStyle w:val="Prrafodelista"/>
        <w:numPr>
          <w:ilvl w:val="0"/>
          <w:numId w:val="5"/>
        </w:numPr>
        <w:spacing w:after="0" w:line="240" w:lineRule="auto"/>
        <w:jc w:val="both"/>
        <w:rPr>
          <w:rFonts w:cs="Calibri"/>
        </w:rPr>
      </w:pPr>
    </w:p>
    <w:p w14:paraId="1DE55A4D" w14:textId="77777777" w:rsidR="006303D6" w:rsidRDefault="006303D6" w:rsidP="006303D6">
      <w:pPr>
        <w:jc w:val="both"/>
        <w:rPr>
          <w:rFonts w:ascii="Arial" w:hAnsi="Arial" w:cs="Arial"/>
          <w:sz w:val="20"/>
          <w:szCs w:val="20"/>
        </w:rPr>
      </w:pPr>
      <w:r>
        <w:rPr>
          <w:rFonts w:ascii="Arial" w:hAnsi="Arial" w:cs="Arial"/>
          <w:sz w:val="20"/>
          <w:szCs w:val="20"/>
        </w:rPr>
        <w:t>A la fecha no se han presentado este tipo de circunstancias.</w:t>
      </w:r>
    </w:p>
    <w:p w14:paraId="02C602B6" w14:textId="77777777" w:rsidR="006303D6" w:rsidRPr="00B95154" w:rsidRDefault="006303D6" w:rsidP="006303D6">
      <w:pPr>
        <w:jc w:val="both"/>
        <w:rPr>
          <w:rFonts w:ascii="Arial" w:hAnsi="Arial" w:cs="Arial"/>
          <w:sz w:val="20"/>
          <w:szCs w:val="20"/>
        </w:rPr>
      </w:pPr>
      <w:r w:rsidRPr="00E74967">
        <w:rPr>
          <w:rFonts w:cs="Calibri"/>
        </w:rPr>
        <w:t>__________________________________________________________</w:t>
      </w:r>
      <w:r w:rsidRPr="001973A2">
        <w:rPr>
          <w:rFonts w:cs="Calibri"/>
        </w:rPr>
        <w:t>_________________________</w:t>
      </w:r>
    </w:p>
    <w:p w14:paraId="01629F37" w14:textId="77777777" w:rsidR="006303D6" w:rsidRPr="00E74967" w:rsidRDefault="006303D6" w:rsidP="006303D6">
      <w:pPr>
        <w:spacing w:after="0" w:line="240" w:lineRule="auto"/>
        <w:jc w:val="both"/>
        <w:rPr>
          <w:rFonts w:cs="Calibri"/>
        </w:rPr>
      </w:pPr>
    </w:p>
    <w:p w14:paraId="3F82C312" w14:textId="77777777" w:rsidR="006303D6" w:rsidRDefault="006303D6" w:rsidP="006303D6">
      <w:pPr>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16825BF5" w14:textId="77777777" w:rsidR="006303D6" w:rsidRPr="00E74967" w:rsidRDefault="006303D6" w:rsidP="006303D6">
      <w:pPr>
        <w:spacing w:after="0" w:line="240" w:lineRule="auto"/>
        <w:jc w:val="both"/>
        <w:rPr>
          <w:rFonts w:cs="Calibri"/>
        </w:rPr>
      </w:pPr>
    </w:p>
    <w:p w14:paraId="220E853F" w14:textId="77777777" w:rsidR="006303D6" w:rsidRPr="00E74967" w:rsidRDefault="006303D6" w:rsidP="006303D6">
      <w:pPr>
        <w:spacing w:after="0" w:line="240" w:lineRule="auto"/>
        <w:jc w:val="both"/>
        <w:rPr>
          <w:rFonts w:cs="Calibri"/>
        </w:rPr>
      </w:pPr>
      <w:r>
        <w:rPr>
          <w:rFonts w:cs="Calibri"/>
        </w:rPr>
        <w:t xml:space="preserve">En lo que va del presente ejercicio no se ha llevado a cabo ningún desmantelamiento de activos </w:t>
      </w:r>
      <w:r w:rsidRPr="00E74967">
        <w:rPr>
          <w:rFonts w:cs="Calibri"/>
        </w:rPr>
        <w:t>__________________________________________________________</w:t>
      </w:r>
      <w:r w:rsidRPr="001973A2">
        <w:rPr>
          <w:rFonts w:cs="Calibri"/>
        </w:rPr>
        <w:t>_________________________</w:t>
      </w:r>
    </w:p>
    <w:p w14:paraId="221A810E" w14:textId="77777777" w:rsidR="006303D6" w:rsidRPr="00E74967" w:rsidRDefault="006303D6" w:rsidP="006303D6">
      <w:pPr>
        <w:spacing w:after="0" w:line="240" w:lineRule="auto"/>
        <w:jc w:val="both"/>
        <w:rPr>
          <w:rFonts w:cs="Calibri"/>
        </w:rPr>
      </w:pPr>
    </w:p>
    <w:p w14:paraId="6DD5AE48" w14:textId="77777777" w:rsidR="006303D6" w:rsidRPr="00E74967" w:rsidRDefault="006303D6" w:rsidP="006303D6">
      <w:pPr>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398BE2D6" w14:textId="77777777" w:rsidR="006303D6" w:rsidRPr="00E74967" w:rsidRDefault="006303D6" w:rsidP="006303D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Pr="001973A2">
        <w:rPr>
          <w:rFonts w:cs="Calibri"/>
        </w:rPr>
        <w:t>_________________________</w:t>
      </w:r>
    </w:p>
    <w:p w14:paraId="468A0E1F" w14:textId="77777777" w:rsidR="006303D6" w:rsidRPr="00E74967" w:rsidRDefault="006303D6" w:rsidP="006303D6">
      <w:pPr>
        <w:spacing w:after="0" w:line="240" w:lineRule="auto"/>
        <w:jc w:val="both"/>
        <w:rPr>
          <w:rFonts w:cs="Calibri"/>
        </w:rPr>
      </w:pPr>
    </w:p>
    <w:p w14:paraId="394CA80F" w14:textId="77777777" w:rsidR="006303D6" w:rsidRPr="00E74967" w:rsidRDefault="006303D6" w:rsidP="006303D6">
      <w:pPr>
        <w:spacing w:after="0" w:line="240" w:lineRule="auto"/>
        <w:jc w:val="both"/>
        <w:rPr>
          <w:rFonts w:cs="Calibri"/>
        </w:rPr>
      </w:pPr>
      <w:r w:rsidRPr="00E74967">
        <w:rPr>
          <w:rFonts w:cs="Calibri"/>
        </w:rPr>
        <w:t>Adicionalmente, se deben incluir las explicaciones de las principales variaciones en el activo, en cuadros comparativos como sigue:</w:t>
      </w:r>
    </w:p>
    <w:p w14:paraId="4CD81766" w14:textId="77777777" w:rsidR="006303D6" w:rsidRPr="00E74967" w:rsidRDefault="006303D6" w:rsidP="006303D6">
      <w:pPr>
        <w:spacing w:after="0" w:line="240" w:lineRule="auto"/>
        <w:jc w:val="both"/>
        <w:rPr>
          <w:rFonts w:cs="Calibri"/>
        </w:rPr>
      </w:pPr>
    </w:p>
    <w:p w14:paraId="190676A1" w14:textId="77777777" w:rsidR="006303D6" w:rsidRDefault="006303D6" w:rsidP="006303D6">
      <w:pPr>
        <w:spacing w:after="0" w:line="240" w:lineRule="auto"/>
        <w:rPr>
          <w:rFonts w:cs="Calibri"/>
        </w:rPr>
      </w:pPr>
      <w:r w:rsidRPr="00E74967">
        <w:rPr>
          <w:rFonts w:cs="Calibri"/>
          <w:b/>
        </w:rPr>
        <w:t>a)</w:t>
      </w:r>
      <w:r w:rsidRPr="00E74967">
        <w:rPr>
          <w:rFonts w:cs="Calibri"/>
        </w:rPr>
        <w:t xml:space="preserve"> Inversiones en valores:</w:t>
      </w:r>
    </w:p>
    <w:p w14:paraId="63B990F6" w14:textId="46FB4BE0" w:rsidR="00CC741C" w:rsidRDefault="006303D6" w:rsidP="006303D6">
      <w:pPr>
        <w:spacing w:after="0" w:line="240" w:lineRule="auto"/>
        <w:rPr>
          <w:rFonts w:cs="Calibri"/>
        </w:rPr>
      </w:pPr>
      <w:r>
        <w:rPr>
          <w:rFonts w:cs="Calibri"/>
        </w:rPr>
        <w:t xml:space="preserve">En el periodo enero- </w:t>
      </w:r>
      <w:r w:rsidR="00CC741C">
        <w:rPr>
          <w:rFonts w:cs="Calibri"/>
        </w:rPr>
        <w:t>junio</w:t>
      </w:r>
      <w:r>
        <w:rPr>
          <w:rFonts w:cs="Calibri"/>
        </w:rPr>
        <w:t xml:space="preserve"> 2017 se subieron a inversión   $ </w:t>
      </w:r>
      <w:r w:rsidR="00CC741C" w:rsidRPr="00CC741C">
        <w:rPr>
          <w:rFonts w:cs="Calibri"/>
        </w:rPr>
        <w:t>134</w:t>
      </w:r>
      <w:r w:rsidR="00CC741C">
        <w:rPr>
          <w:rFonts w:cs="Calibri"/>
        </w:rPr>
        <w:t>,</w:t>
      </w:r>
      <w:r w:rsidR="00CC741C" w:rsidRPr="00CC741C">
        <w:rPr>
          <w:rFonts w:cs="Calibri"/>
        </w:rPr>
        <w:t xml:space="preserve"> 496,283.38</w:t>
      </w:r>
    </w:p>
    <w:p w14:paraId="2801B869" w14:textId="60FB17D7" w:rsidR="006303D6" w:rsidRPr="00E74967" w:rsidRDefault="006303D6" w:rsidP="006303D6">
      <w:pPr>
        <w:spacing w:after="0" w:line="240" w:lineRule="auto"/>
        <w:rPr>
          <w:rFonts w:cs="Calibri"/>
        </w:rPr>
      </w:pPr>
      <w:r w:rsidRPr="00E74967">
        <w:rPr>
          <w:rFonts w:cs="Calibri"/>
        </w:rPr>
        <w:t>____________________________________________________________</w:t>
      </w:r>
      <w:r w:rsidRPr="001973A2">
        <w:rPr>
          <w:rFonts w:cs="Calibri"/>
        </w:rPr>
        <w:t>_________________________</w:t>
      </w:r>
    </w:p>
    <w:p w14:paraId="650C5747" w14:textId="77777777" w:rsidR="006303D6" w:rsidRPr="00E74967" w:rsidRDefault="006303D6" w:rsidP="006303D6">
      <w:pPr>
        <w:spacing w:after="0" w:line="240" w:lineRule="auto"/>
        <w:jc w:val="both"/>
        <w:rPr>
          <w:rFonts w:cs="Calibri"/>
        </w:rPr>
      </w:pPr>
    </w:p>
    <w:p w14:paraId="257D3568" w14:textId="77777777" w:rsidR="006303D6" w:rsidRPr="00E74967" w:rsidRDefault="006303D6" w:rsidP="006303D6">
      <w:pPr>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4F769EDD" w14:textId="77777777" w:rsidR="006303D6" w:rsidRDefault="006303D6" w:rsidP="006303D6">
      <w:pPr>
        <w:spacing w:after="0" w:line="240" w:lineRule="auto"/>
        <w:jc w:val="both"/>
        <w:rPr>
          <w:rFonts w:cs="Calibri"/>
        </w:rPr>
      </w:pPr>
    </w:p>
    <w:p w14:paraId="14B95416" w14:textId="77777777" w:rsidR="006303D6" w:rsidRPr="00E74967" w:rsidRDefault="006303D6" w:rsidP="006303D6">
      <w:pPr>
        <w:spacing w:after="0" w:line="240" w:lineRule="auto"/>
        <w:jc w:val="both"/>
        <w:rPr>
          <w:rFonts w:cs="Calibri"/>
        </w:rPr>
      </w:pPr>
      <w:r w:rsidRPr="00E74967">
        <w:rPr>
          <w:rFonts w:cs="Calibri"/>
        </w:rPr>
        <w:t>__________________________________________________________</w:t>
      </w:r>
      <w:r w:rsidRPr="001973A2">
        <w:rPr>
          <w:rFonts w:cs="Calibri"/>
        </w:rPr>
        <w:t>_________________________</w:t>
      </w:r>
    </w:p>
    <w:p w14:paraId="24DB94A1" w14:textId="77777777" w:rsidR="006303D6" w:rsidRPr="00E74967" w:rsidRDefault="006303D6" w:rsidP="006303D6">
      <w:pPr>
        <w:spacing w:after="0" w:line="240" w:lineRule="auto"/>
        <w:jc w:val="both"/>
        <w:rPr>
          <w:rFonts w:cs="Calibri"/>
        </w:rPr>
      </w:pPr>
    </w:p>
    <w:p w14:paraId="16E1A6A7" w14:textId="77777777" w:rsidR="006303D6" w:rsidRPr="00E74967" w:rsidRDefault="006303D6" w:rsidP="006303D6">
      <w:pPr>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69C3170D" w14:textId="77777777" w:rsidR="006303D6" w:rsidRDefault="006303D6" w:rsidP="006303D6">
      <w:pPr>
        <w:jc w:val="both"/>
        <w:rPr>
          <w:rFonts w:ascii="Arial" w:hAnsi="Arial" w:cs="Arial"/>
          <w:sz w:val="20"/>
          <w:szCs w:val="20"/>
        </w:rPr>
      </w:pPr>
      <w:r>
        <w:rPr>
          <w:rFonts w:ascii="Arial" w:hAnsi="Arial" w:cs="Arial"/>
          <w:sz w:val="20"/>
          <w:szCs w:val="20"/>
        </w:rPr>
        <w:t>El Municipio no cuenta con empresas de participación mayoritaria.</w:t>
      </w:r>
    </w:p>
    <w:p w14:paraId="7C584B60" w14:textId="77777777" w:rsidR="006303D6" w:rsidRPr="00E74967" w:rsidRDefault="006303D6" w:rsidP="006303D6">
      <w:pPr>
        <w:spacing w:after="0" w:line="240" w:lineRule="auto"/>
        <w:jc w:val="both"/>
        <w:rPr>
          <w:rFonts w:cs="Calibri"/>
        </w:rPr>
      </w:pPr>
      <w:r w:rsidRPr="00E74967">
        <w:rPr>
          <w:rFonts w:cs="Calibri"/>
        </w:rPr>
        <w:t>__________________________________________________________</w:t>
      </w:r>
      <w:r w:rsidRPr="001973A2">
        <w:rPr>
          <w:rFonts w:cs="Calibri"/>
        </w:rPr>
        <w:t>_________________________</w:t>
      </w:r>
    </w:p>
    <w:p w14:paraId="6250932A" w14:textId="77777777" w:rsidR="006303D6" w:rsidRPr="00E74967" w:rsidRDefault="006303D6" w:rsidP="006303D6">
      <w:pPr>
        <w:spacing w:after="0" w:line="240" w:lineRule="auto"/>
        <w:jc w:val="both"/>
        <w:rPr>
          <w:rFonts w:cs="Calibri"/>
        </w:rPr>
      </w:pPr>
    </w:p>
    <w:p w14:paraId="482AA4AC" w14:textId="77777777" w:rsidR="006303D6" w:rsidRPr="00E74967" w:rsidRDefault="006303D6" w:rsidP="006303D6">
      <w:pPr>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26FC4256" w14:textId="77777777" w:rsidR="006303D6" w:rsidRPr="0090761C" w:rsidRDefault="006303D6" w:rsidP="006303D6">
      <w:pPr>
        <w:jc w:val="both"/>
        <w:rPr>
          <w:rFonts w:ascii="Arial" w:hAnsi="Arial" w:cs="Arial"/>
          <w:sz w:val="20"/>
          <w:szCs w:val="20"/>
        </w:rPr>
      </w:pPr>
      <w:r>
        <w:rPr>
          <w:rFonts w:ascii="Arial" w:hAnsi="Arial" w:cs="Arial"/>
          <w:sz w:val="20"/>
          <w:szCs w:val="20"/>
        </w:rPr>
        <w:t>El Municipio no cuenta con empresas de participación minoritaria.</w:t>
      </w:r>
    </w:p>
    <w:p w14:paraId="3689ADA4" w14:textId="77777777" w:rsidR="006303D6" w:rsidRPr="00E74967" w:rsidRDefault="006303D6" w:rsidP="006303D6">
      <w:pPr>
        <w:spacing w:after="0" w:line="240" w:lineRule="auto"/>
        <w:jc w:val="both"/>
        <w:rPr>
          <w:rFonts w:cs="Calibri"/>
        </w:rPr>
      </w:pPr>
      <w:r w:rsidRPr="00E74967">
        <w:rPr>
          <w:rFonts w:cs="Calibri"/>
        </w:rPr>
        <w:t>__________________________________________________________</w:t>
      </w:r>
      <w:r w:rsidRPr="001973A2">
        <w:rPr>
          <w:rFonts w:cs="Calibri"/>
        </w:rPr>
        <w:t>_________________________</w:t>
      </w:r>
    </w:p>
    <w:p w14:paraId="5AD74298" w14:textId="77777777" w:rsidR="006303D6" w:rsidRPr="00E74967" w:rsidRDefault="006303D6" w:rsidP="006303D6">
      <w:pPr>
        <w:spacing w:after="0" w:line="240" w:lineRule="auto"/>
        <w:jc w:val="both"/>
        <w:rPr>
          <w:rFonts w:cs="Calibri"/>
        </w:rPr>
      </w:pPr>
    </w:p>
    <w:p w14:paraId="0F22AF24" w14:textId="77777777" w:rsidR="006303D6" w:rsidRPr="00E74967" w:rsidRDefault="006303D6" w:rsidP="006303D6">
      <w:pPr>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40A5BD76" w14:textId="77777777" w:rsidR="006303D6" w:rsidRDefault="006303D6" w:rsidP="006303D6">
      <w:pPr>
        <w:spacing w:after="0" w:line="240" w:lineRule="auto"/>
        <w:jc w:val="both"/>
        <w:rPr>
          <w:rFonts w:cs="Calibri"/>
        </w:rPr>
      </w:pPr>
      <w:r>
        <w:rPr>
          <w:rFonts w:ascii="Arial" w:hAnsi="Arial" w:cs="Arial"/>
          <w:sz w:val="20"/>
          <w:szCs w:val="20"/>
        </w:rPr>
        <w:t>El Municipio no cuenta con organismos descentralizados</w:t>
      </w:r>
      <w:r w:rsidRPr="00E74967">
        <w:rPr>
          <w:rFonts w:cs="Calibri"/>
        </w:rPr>
        <w:t xml:space="preserve"> </w:t>
      </w:r>
    </w:p>
    <w:p w14:paraId="3162395A" w14:textId="77777777" w:rsidR="006303D6" w:rsidRPr="00E74967" w:rsidRDefault="006303D6" w:rsidP="006303D6">
      <w:pPr>
        <w:spacing w:after="0" w:line="240" w:lineRule="auto"/>
        <w:jc w:val="both"/>
        <w:rPr>
          <w:rFonts w:cs="Calibri"/>
        </w:rPr>
      </w:pPr>
      <w:r w:rsidRPr="00E74967">
        <w:rPr>
          <w:rFonts w:cs="Calibri"/>
        </w:rPr>
        <w:t>__________________________________________________________</w:t>
      </w:r>
      <w:r w:rsidRPr="001973A2">
        <w:rPr>
          <w:rFonts w:cs="Calibri"/>
        </w:rPr>
        <w:t>_________________________</w:t>
      </w:r>
    </w:p>
    <w:p w14:paraId="203EF13D" w14:textId="77777777" w:rsidR="006303D6" w:rsidRPr="00E74967" w:rsidRDefault="006303D6" w:rsidP="006303D6">
      <w:pPr>
        <w:spacing w:after="0" w:line="240" w:lineRule="auto"/>
        <w:jc w:val="both"/>
        <w:rPr>
          <w:rFonts w:cs="Calibri"/>
        </w:rPr>
      </w:pPr>
    </w:p>
    <w:p w14:paraId="29B965D6" w14:textId="77777777" w:rsidR="006303D6" w:rsidRPr="00E74967" w:rsidRDefault="006303D6" w:rsidP="006303D6">
      <w:pPr>
        <w:spacing w:after="0" w:line="240" w:lineRule="auto"/>
        <w:jc w:val="both"/>
        <w:rPr>
          <w:rFonts w:cs="Calibri"/>
        </w:rPr>
      </w:pPr>
    </w:p>
    <w:p w14:paraId="488490D1" w14:textId="77777777" w:rsidR="006303D6" w:rsidRPr="00E74967" w:rsidRDefault="006303D6" w:rsidP="006303D6">
      <w:pPr>
        <w:spacing w:after="0" w:line="240" w:lineRule="auto"/>
        <w:jc w:val="both"/>
        <w:rPr>
          <w:rFonts w:cs="Calibri"/>
          <w:b/>
        </w:rPr>
      </w:pPr>
      <w:r w:rsidRPr="00E74967">
        <w:rPr>
          <w:rFonts w:cs="Calibri"/>
          <w:b/>
        </w:rPr>
        <w:t>9. Fideicomisos, Mandatos y Análogos:</w:t>
      </w:r>
    </w:p>
    <w:p w14:paraId="20B4861B" w14:textId="77777777" w:rsidR="006303D6" w:rsidRPr="00E74967" w:rsidRDefault="006303D6" w:rsidP="006303D6">
      <w:pPr>
        <w:spacing w:after="0" w:line="240" w:lineRule="auto"/>
        <w:jc w:val="both"/>
        <w:rPr>
          <w:rFonts w:cs="Calibri"/>
        </w:rPr>
      </w:pPr>
    </w:p>
    <w:p w14:paraId="48898E07" w14:textId="77777777" w:rsidR="006303D6" w:rsidRPr="00E74967" w:rsidRDefault="006303D6" w:rsidP="006303D6">
      <w:pPr>
        <w:spacing w:after="0" w:line="240" w:lineRule="auto"/>
        <w:jc w:val="both"/>
        <w:rPr>
          <w:rFonts w:cs="Calibri"/>
        </w:rPr>
      </w:pPr>
      <w:r w:rsidRPr="00E74967">
        <w:rPr>
          <w:rFonts w:cs="Calibri"/>
        </w:rPr>
        <w:t>Se deberá informar:</w:t>
      </w:r>
    </w:p>
    <w:p w14:paraId="601A82AD" w14:textId="77777777" w:rsidR="006303D6" w:rsidRPr="00E74967" w:rsidRDefault="006303D6" w:rsidP="006303D6">
      <w:pPr>
        <w:spacing w:after="0" w:line="240" w:lineRule="auto"/>
        <w:jc w:val="both"/>
        <w:rPr>
          <w:rFonts w:cs="Calibri"/>
        </w:rPr>
      </w:pPr>
    </w:p>
    <w:p w14:paraId="74140268" w14:textId="77777777" w:rsidR="006303D6" w:rsidRPr="00E74967" w:rsidRDefault="006303D6" w:rsidP="006303D6">
      <w:pPr>
        <w:spacing w:after="0" w:line="240" w:lineRule="auto"/>
        <w:jc w:val="both"/>
        <w:rPr>
          <w:rFonts w:cs="Calibri"/>
        </w:rPr>
      </w:pPr>
      <w:r w:rsidRPr="00E74967">
        <w:rPr>
          <w:rFonts w:cs="Calibri"/>
          <w:b/>
        </w:rPr>
        <w:t>a)</w:t>
      </w:r>
      <w:r w:rsidRPr="00E74967">
        <w:rPr>
          <w:rFonts w:cs="Calibri"/>
        </w:rPr>
        <w:t xml:space="preserve"> Por ramo administrativo que los reporta:</w:t>
      </w:r>
    </w:p>
    <w:p w14:paraId="3EAD4EA3" w14:textId="77777777" w:rsidR="006303D6" w:rsidRPr="00E74967" w:rsidRDefault="006303D6" w:rsidP="006303D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Pr="001973A2">
        <w:rPr>
          <w:rFonts w:cs="Calibri"/>
        </w:rPr>
        <w:t>_________________________</w:t>
      </w:r>
    </w:p>
    <w:p w14:paraId="19AE8AA0" w14:textId="77777777" w:rsidR="006303D6" w:rsidRPr="00E74967" w:rsidRDefault="006303D6" w:rsidP="006303D6">
      <w:pPr>
        <w:spacing w:after="0" w:line="240" w:lineRule="auto"/>
        <w:jc w:val="both"/>
        <w:rPr>
          <w:rFonts w:cs="Calibri"/>
        </w:rPr>
      </w:pPr>
    </w:p>
    <w:p w14:paraId="5808D392" w14:textId="77777777" w:rsidR="006303D6" w:rsidRPr="00E74967" w:rsidRDefault="006303D6" w:rsidP="006303D6">
      <w:pPr>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65A971C3" w14:textId="77777777" w:rsidR="006303D6" w:rsidRPr="00E74967" w:rsidRDefault="006303D6" w:rsidP="006303D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Pr="001973A2">
        <w:rPr>
          <w:rFonts w:cs="Calibri"/>
        </w:rPr>
        <w:t>_________________________</w:t>
      </w:r>
    </w:p>
    <w:p w14:paraId="307E2AFF" w14:textId="77777777" w:rsidR="006303D6" w:rsidRPr="00E74967" w:rsidRDefault="006303D6" w:rsidP="006303D6">
      <w:pPr>
        <w:spacing w:after="0" w:line="240" w:lineRule="auto"/>
        <w:jc w:val="both"/>
        <w:rPr>
          <w:rFonts w:cs="Calibri"/>
        </w:rPr>
      </w:pPr>
    </w:p>
    <w:p w14:paraId="7344345A" w14:textId="77777777" w:rsidR="006303D6" w:rsidRPr="00E74967" w:rsidRDefault="006303D6" w:rsidP="006303D6">
      <w:pPr>
        <w:spacing w:after="0" w:line="240" w:lineRule="auto"/>
        <w:jc w:val="both"/>
        <w:rPr>
          <w:rFonts w:cs="Calibri"/>
        </w:rPr>
      </w:pPr>
    </w:p>
    <w:p w14:paraId="1A9957FC" w14:textId="77777777" w:rsidR="006303D6" w:rsidRPr="00E74967" w:rsidRDefault="006303D6" w:rsidP="006303D6">
      <w:pPr>
        <w:spacing w:after="0" w:line="240" w:lineRule="auto"/>
        <w:jc w:val="both"/>
        <w:rPr>
          <w:rFonts w:cs="Calibri"/>
          <w:b/>
        </w:rPr>
      </w:pPr>
      <w:r w:rsidRPr="00E74967">
        <w:rPr>
          <w:rFonts w:cs="Calibri"/>
          <w:b/>
        </w:rPr>
        <w:t>10. Reporte de la Recaudación:</w:t>
      </w:r>
    </w:p>
    <w:p w14:paraId="07D1189F" w14:textId="77777777" w:rsidR="006303D6" w:rsidRPr="00E74967" w:rsidRDefault="006303D6" w:rsidP="006303D6">
      <w:pPr>
        <w:spacing w:after="0" w:line="240" w:lineRule="auto"/>
        <w:jc w:val="both"/>
        <w:rPr>
          <w:rFonts w:cs="Calibri"/>
        </w:rPr>
      </w:pPr>
    </w:p>
    <w:p w14:paraId="7BAA3678" w14:textId="77777777" w:rsidR="006303D6" w:rsidRPr="00B24966" w:rsidRDefault="006303D6" w:rsidP="006303D6">
      <w:pPr>
        <w:pStyle w:val="Prrafodelista"/>
        <w:numPr>
          <w:ilvl w:val="0"/>
          <w:numId w:val="11"/>
        </w:numPr>
        <w:spacing w:after="0" w:line="240" w:lineRule="auto"/>
        <w:jc w:val="both"/>
        <w:rPr>
          <w:rFonts w:cs="Calibri"/>
        </w:rPr>
      </w:pPr>
      <w:r w:rsidRPr="00B24966">
        <w:rPr>
          <w:rFonts w:cs="Calibri"/>
        </w:rPr>
        <w:t xml:space="preserve">Análisis del comportamiento de la recaudación correspondiente al ente público o cualquier tipo de ingreso, de forma separada los ingresos locales de los federales:    </w:t>
      </w:r>
    </w:p>
    <w:p w14:paraId="4BF887F6" w14:textId="1F0ECA4D" w:rsidR="006303D6" w:rsidRDefault="00CC741C" w:rsidP="006303D6">
      <w:pPr>
        <w:spacing w:after="0" w:line="240" w:lineRule="auto"/>
        <w:ind w:left="360"/>
        <w:jc w:val="both"/>
        <w:rPr>
          <w:rFonts w:cs="Calibri"/>
        </w:rPr>
      </w:pPr>
      <w:r>
        <w:rPr>
          <w:rFonts w:cs="Calibri"/>
        </w:rPr>
        <w:t>Impuestos 98</w:t>
      </w:r>
      <w:proofErr w:type="gramStart"/>
      <w:r>
        <w:rPr>
          <w:rFonts w:cs="Calibri"/>
        </w:rPr>
        <w:t>% ,</w:t>
      </w:r>
      <w:proofErr w:type="gramEnd"/>
      <w:r>
        <w:rPr>
          <w:rFonts w:cs="Calibri"/>
        </w:rPr>
        <w:t xml:space="preserve"> contribuciones de mejora 115%, derechos 57% , productos 60%, aprovechamientos 31</w:t>
      </w:r>
      <w:r w:rsidR="006303D6">
        <w:rPr>
          <w:rFonts w:cs="Calibri"/>
        </w:rPr>
        <w:t>%, p</w:t>
      </w:r>
      <w:r>
        <w:rPr>
          <w:rFonts w:cs="Calibri"/>
        </w:rPr>
        <w:t>articipaciones y aportaciones 36</w:t>
      </w:r>
      <w:r w:rsidR="006303D6">
        <w:rPr>
          <w:rFonts w:cs="Calibri"/>
        </w:rPr>
        <w:t>%, ingresos</w:t>
      </w:r>
      <w:r>
        <w:rPr>
          <w:rFonts w:cs="Calibri"/>
        </w:rPr>
        <w:t xml:space="preserve"> derivados de financiamientos 37</w:t>
      </w:r>
      <w:r w:rsidR="006303D6">
        <w:rPr>
          <w:rFonts w:cs="Calibri"/>
        </w:rPr>
        <w:t xml:space="preserve">% </w:t>
      </w:r>
      <w:r w:rsidR="006303D6" w:rsidRPr="00B24966">
        <w:rPr>
          <w:rFonts w:cs="Calibri"/>
        </w:rPr>
        <w:t xml:space="preserve"> </w:t>
      </w:r>
      <w:r w:rsidR="006303D6">
        <w:rPr>
          <w:rFonts w:cs="Calibri"/>
        </w:rPr>
        <w:t xml:space="preserve">con respecto a lo presupuestado 2017 </w:t>
      </w:r>
    </w:p>
    <w:p w14:paraId="1884D7A3" w14:textId="77777777" w:rsidR="006303D6" w:rsidRPr="00B24966" w:rsidRDefault="006303D6" w:rsidP="006303D6">
      <w:pPr>
        <w:spacing w:after="0" w:line="240" w:lineRule="auto"/>
        <w:ind w:left="360"/>
        <w:jc w:val="both"/>
        <w:rPr>
          <w:rFonts w:cs="Calibri"/>
        </w:rPr>
      </w:pPr>
    </w:p>
    <w:p w14:paraId="3B5157F0" w14:textId="77777777" w:rsidR="006303D6" w:rsidRPr="00E74967" w:rsidRDefault="006303D6" w:rsidP="006303D6">
      <w:pPr>
        <w:spacing w:after="0" w:line="240" w:lineRule="auto"/>
        <w:jc w:val="both"/>
        <w:rPr>
          <w:rFonts w:cs="Calibri"/>
        </w:rPr>
      </w:pPr>
      <w:r w:rsidRPr="00E74967">
        <w:rPr>
          <w:rFonts w:cs="Calibri"/>
        </w:rPr>
        <w:t>_____</w:t>
      </w:r>
      <w:r w:rsidRPr="001973A2">
        <w:rPr>
          <w:rFonts w:cs="Calibri"/>
        </w:rPr>
        <w:t>_________________________</w:t>
      </w:r>
    </w:p>
    <w:p w14:paraId="3AA77638" w14:textId="77777777" w:rsidR="006303D6" w:rsidRPr="00E74967" w:rsidRDefault="006303D6" w:rsidP="006303D6">
      <w:pPr>
        <w:spacing w:after="0" w:line="240" w:lineRule="auto"/>
        <w:jc w:val="both"/>
        <w:rPr>
          <w:rFonts w:cs="Calibri"/>
        </w:rPr>
      </w:pPr>
    </w:p>
    <w:p w14:paraId="456F08A0" w14:textId="77777777" w:rsidR="006303D6" w:rsidRDefault="006303D6" w:rsidP="006303D6">
      <w:pPr>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4FAACA80" w14:textId="77777777" w:rsidR="006303D6" w:rsidRDefault="006303D6" w:rsidP="006303D6">
      <w:pPr>
        <w:spacing w:after="0" w:line="240" w:lineRule="auto"/>
        <w:jc w:val="both"/>
        <w:rPr>
          <w:rFonts w:cs="Calibri"/>
        </w:rPr>
      </w:pPr>
    </w:p>
    <w:p w14:paraId="66276B50" w14:textId="77777777" w:rsidR="006303D6" w:rsidRPr="00E74967" w:rsidRDefault="006303D6" w:rsidP="006303D6">
      <w:pPr>
        <w:spacing w:after="0" w:line="240" w:lineRule="auto"/>
        <w:jc w:val="both"/>
        <w:rPr>
          <w:rFonts w:cs="Calibri"/>
        </w:rPr>
      </w:pPr>
      <w:r>
        <w:rPr>
          <w:rFonts w:cs="Calibri"/>
        </w:rPr>
        <w:t xml:space="preserve">Por lo que respecta a los ingresos propios se proyecta una recaudación exitosa de acuerdo a lo presupuestado. </w:t>
      </w:r>
    </w:p>
    <w:p w14:paraId="114CBB99" w14:textId="77777777" w:rsidR="006303D6" w:rsidRPr="00E74967" w:rsidRDefault="006303D6" w:rsidP="006303D6">
      <w:pPr>
        <w:spacing w:after="0" w:line="240" w:lineRule="auto"/>
        <w:jc w:val="both"/>
        <w:rPr>
          <w:rFonts w:cs="Calibri"/>
        </w:rPr>
      </w:pPr>
      <w:r w:rsidRPr="00E74967">
        <w:rPr>
          <w:rFonts w:cs="Calibri"/>
        </w:rPr>
        <w:t>___________________________________________________________</w:t>
      </w:r>
      <w:r w:rsidRPr="001973A2">
        <w:rPr>
          <w:rFonts w:cs="Calibri"/>
        </w:rPr>
        <w:t>_________________________</w:t>
      </w:r>
    </w:p>
    <w:p w14:paraId="47C5A6C3" w14:textId="77777777" w:rsidR="006303D6" w:rsidRPr="00E74967" w:rsidRDefault="006303D6" w:rsidP="006303D6">
      <w:pPr>
        <w:spacing w:after="0" w:line="240" w:lineRule="auto"/>
        <w:jc w:val="both"/>
        <w:rPr>
          <w:rFonts w:cs="Calibri"/>
        </w:rPr>
      </w:pPr>
    </w:p>
    <w:p w14:paraId="049B59F0" w14:textId="77777777" w:rsidR="006303D6" w:rsidRPr="00E74967" w:rsidRDefault="006303D6" w:rsidP="006303D6">
      <w:pPr>
        <w:spacing w:after="0" w:line="240" w:lineRule="auto"/>
        <w:jc w:val="both"/>
        <w:rPr>
          <w:rFonts w:cs="Calibri"/>
          <w:b/>
        </w:rPr>
      </w:pPr>
      <w:r w:rsidRPr="00E74967">
        <w:rPr>
          <w:rFonts w:cs="Calibri"/>
          <w:b/>
        </w:rPr>
        <w:lastRenderedPageBreak/>
        <w:t>11. Información sobre la Deuda y el Reporte Analítico de la Deuda:</w:t>
      </w:r>
    </w:p>
    <w:p w14:paraId="56D61085" w14:textId="77777777" w:rsidR="006303D6" w:rsidRPr="00E74967" w:rsidRDefault="006303D6" w:rsidP="006303D6">
      <w:pPr>
        <w:spacing w:after="0" w:line="240" w:lineRule="auto"/>
        <w:jc w:val="both"/>
        <w:rPr>
          <w:rFonts w:cs="Calibri"/>
        </w:rPr>
      </w:pPr>
    </w:p>
    <w:p w14:paraId="6D44B154" w14:textId="77777777" w:rsidR="006303D6" w:rsidRPr="00260232" w:rsidRDefault="006303D6" w:rsidP="006303D6">
      <w:pPr>
        <w:pStyle w:val="Prrafodelista"/>
        <w:numPr>
          <w:ilvl w:val="0"/>
          <w:numId w:val="10"/>
        </w:numPr>
        <w:spacing w:after="0" w:line="240" w:lineRule="auto"/>
        <w:jc w:val="both"/>
        <w:rPr>
          <w:rFonts w:cs="Calibri"/>
        </w:rPr>
      </w:pPr>
      <w:r w:rsidRPr="00260232">
        <w:rPr>
          <w:rFonts w:cs="Calibri"/>
        </w:rPr>
        <w:t>Utilizar al menos los siguientes indicadores: deuda respecto al PIB y deuda respecto a la recaudación tomando, como mínimo, un período igual o menor a 5 años.</w:t>
      </w:r>
    </w:p>
    <w:p w14:paraId="7F53DCBF" w14:textId="77777777" w:rsidR="006303D6" w:rsidRPr="00260232" w:rsidRDefault="006303D6" w:rsidP="006303D6">
      <w:pPr>
        <w:pStyle w:val="Prrafodelista"/>
        <w:numPr>
          <w:ilvl w:val="0"/>
          <w:numId w:val="10"/>
        </w:numPr>
        <w:spacing w:after="0" w:line="240" w:lineRule="auto"/>
        <w:jc w:val="both"/>
        <w:rPr>
          <w:rFonts w:cs="Calibri"/>
        </w:rPr>
      </w:pPr>
    </w:p>
    <w:tbl>
      <w:tblPr>
        <w:tblW w:w="9360" w:type="dxa"/>
        <w:tblInd w:w="55" w:type="dxa"/>
        <w:tblCellMar>
          <w:left w:w="70" w:type="dxa"/>
          <w:right w:w="70" w:type="dxa"/>
        </w:tblCellMar>
        <w:tblLook w:val="04A0" w:firstRow="1" w:lastRow="0" w:firstColumn="1" w:lastColumn="0" w:noHBand="0" w:noVBand="1"/>
      </w:tblPr>
      <w:tblGrid>
        <w:gridCol w:w="1200"/>
        <w:gridCol w:w="1520"/>
        <w:gridCol w:w="2020"/>
        <w:gridCol w:w="1300"/>
        <w:gridCol w:w="1680"/>
        <w:gridCol w:w="1640"/>
      </w:tblGrid>
      <w:tr w:rsidR="006303D6" w:rsidRPr="00756558" w14:paraId="7CF594DD" w14:textId="77777777" w:rsidTr="00470302">
        <w:trPr>
          <w:trHeight w:val="765"/>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887B1" w14:textId="77777777" w:rsidR="006303D6" w:rsidRPr="00756558" w:rsidRDefault="006303D6" w:rsidP="00470302">
            <w:pPr>
              <w:spacing w:after="0" w:line="240" w:lineRule="auto"/>
              <w:jc w:val="center"/>
              <w:rPr>
                <w:rFonts w:ascii="Arial" w:eastAsia="Times New Roman" w:hAnsi="Arial" w:cs="Arial"/>
                <w:b/>
                <w:bCs/>
                <w:sz w:val="20"/>
                <w:szCs w:val="20"/>
                <w:lang w:eastAsia="es-MX"/>
              </w:rPr>
            </w:pPr>
            <w:r w:rsidRPr="00756558">
              <w:rPr>
                <w:rFonts w:ascii="Arial" w:eastAsia="Times New Roman" w:hAnsi="Arial" w:cs="Arial"/>
                <w:b/>
                <w:bCs/>
                <w:sz w:val="20"/>
                <w:szCs w:val="20"/>
                <w:lang w:eastAsia="es-MX"/>
              </w:rPr>
              <w:t>AÑO</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2C8A7854" w14:textId="77777777" w:rsidR="006303D6" w:rsidRPr="00756558" w:rsidRDefault="006303D6" w:rsidP="00470302">
            <w:pPr>
              <w:spacing w:after="0" w:line="240" w:lineRule="auto"/>
              <w:jc w:val="center"/>
              <w:rPr>
                <w:rFonts w:ascii="Arial" w:eastAsia="Times New Roman" w:hAnsi="Arial" w:cs="Arial"/>
                <w:b/>
                <w:bCs/>
                <w:sz w:val="20"/>
                <w:szCs w:val="20"/>
                <w:lang w:eastAsia="es-MX"/>
              </w:rPr>
            </w:pPr>
            <w:r w:rsidRPr="00756558">
              <w:rPr>
                <w:rFonts w:ascii="Arial" w:eastAsia="Times New Roman" w:hAnsi="Arial" w:cs="Arial"/>
                <w:b/>
                <w:bCs/>
                <w:sz w:val="20"/>
                <w:szCs w:val="20"/>
                <w:lang w:eastAsia="es-MX"/>
              </w:rPr>
              <w:t>SALDO DEUDA</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5736FEFD" w14:textId="77777777" w:rsidR="006303D6" w:rsidRPr="00756558" w:rsidRDefault="006303D6" w:rsidP="00470302">
            <w:pPr>
              <w:spacing w:after="0" w:line="240" w:lineRule="auto"/>
              <w:jc w:val="center"/>
              <w:rPr>
                <w:rFonts w:ascii="Arial" w:eastAsia="Times New Roman" w:hAnsi="Arial" w:cs="Arial"/>
                <w:b/>
                <w:bCs/>
                <w:sz w:val="20"/>
                <w:szCs w:val="20"/>
                <w:lang w:eastAsia="es-MX"/>
              </w:rPr>
            </w:pPr>
            <w:r w:rsidRPr="00756558">
              <w:rPr>
                <w:rFonts w:ascii="Arial" w:eastAsia="Times New Roman" w:hAnsi="Arial" w:cs="Arial"/>
                <w:b/>
                <w:bCs/>
                <w:sz w:val="20"/>
                <w:szCs w:val="20"/>
                <w:lang w:eastAsia="es-MX"/>
              </w:rPr>
              <w:t>PIB ESTATAL</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73E10CE5" w14:textId="77777777" w:rsidR="006303D6" w:rsidRPr="00756558" w:rsidRDefault="006303D6" w:rsidP="00470302">
            <w:pPr>
              <w:spacing w:after="0" w:line="240" w:lineRule="auto"/>
              <w:jc w:val="center"/>
              <w:rPr>
                <w:rFonts w:ascii="Arial" w:eastAsia="Times New Roman" w:hAnsi="Arial" w:cs="Arial"/>
                <w:b/>
                <w:bCs/>
                <w:sz w:val="20"/>
                <w:szCs w:val="20"/>
                <w:lang w:eastAsia="es-MX"/>
              </w:rPr>
            </w:pPr>
            <w:r w:rsidRPr="00756558">
              <w:rPr>
                <w:rFonts w:ascii="Arial" w:eastAsia="Times New Roman" w:hAnsi="Arial" w:cs="Arial"/>
                <w:b/>
                <w:bCs/>
                <w:sz w:val="20"/>
                <w:szCs w:val="20"/>
                <w:lang w:eastAsia="es-MX"/>
              </w:rPr>
              <w:t>DEUDA/PIB ESTADO</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14:paraId="1BB896FE" w14:textId="77777777" w:rsidR="006303D6" w:rsidRPr="00756558" w:rsidRDefault="006303D6" w:rsidP="00470302">
            <w:pPr>
              <w:spacing w:after="0" w:line="240" w:lineRule="auto"/>
              <w:jc w:val="center"/>
              <w:rPr>
                <w:rFonts w:ascii="Arial" w:eastAsia="Times New Roman" w:hAnsi="Arial" w:cs="Arial"/>
                <w:b/>
                <w:bCs/>
                <w:sz w:val="20"/>
                <w:szCs w:val="20"/>
                <w:lang w:eastAsia="es-MX"/>
              </w:rPr>
            </w:pPr>
            <w:r w:rsidRPr="00756558">
              <w:rPr>
                <w:rFonts w:ascii="Arial" w:eastAsia="Times New Roman" w:hAnsi="Arial" w:cs="Arial"/>
                <w:b/>
                <w:bCs/>
                <w:sz w:val="20"/>
                <w:szCs w:val="20"/>
                <w:lang w:eastAsia="es-MX"/>
              </w:rPr>
              <w:t>PRESUPUESTO INGRESOS MPAL.</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13855409" w14:textId="77777777" w:rsidR="006303D6" w:rsidRPr="00756558" w:rsidRDefault="006303D6" w:rsidP="00470302">
            <w:pPr>
              <w:spacing w:after="0" w:line="240" w:lineRule="auto"/>
              <w:jc w:val="center"/>
              <w:rPr>
                <w:rFonts w:ascii="Arial" w:eastAsia="Times New Roman" w:hAnsi="Arial" w:cs="Arial"/>
                <w:b/>
                <w:bCs/>
                <w:sz w:val="20"/>
                <w:szCs w:val="20"/>
                <w:lang w:eastAsia="es-MX"/>
              </w:rPr>
            </w:pPr>
            <w:r w:rsidRPr="00756558">
              <w:rPr>
                <w:rFonts w:ascii="Arial" w:eastAsia="Times New Roman" w:hAnsi="Arial" w:cs="Arial"/>
                <w:b/>
                <w:bCs/>
                <w:sz w:val="20"/>
                <w:szCs w:val="20"/>
                <w:lang w:eastAsia="es-MX"/>
              </w:rPr>
              <w:t>DEUDA/PSTO INGRESOS MPAL.</w:t>
            </w:r>
          </w:p>
        </w:tc>
      </w:tr>
      <w:tr w:rsidR="006303D6" w:rsidRPr="00756558" w14:paraId="47A53F1F" w14:textId="77777777" w:rsidTr="00470302">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45CD9F1" w14:textId="77777777" w:rsidR="006303D6" w:rsidRPr="00756558" w:rsidRDefault="006303D6" w:rsidP="00470302">
            <w:pPr>
              <w:spacing w:after="0" w:line="240" w:lineRule="auto"/>
              <w:jc w:val="center"/>
              <w:rPr>
                <w:rFonts w:ascii="Arial" w:eastAsia="Times New Roman" w:hAnsi="Arial" w:cs="Arial"/>
                <w:sz w:val="20"/>
                <w:szCs w:val="20"/>
                <w:lang w:eastAsia="es-MX"/>
              </w:rPr>
            </w:pPr>
            <w:r w:rsidRPr="00756558">
              <w:rPr>
                <w:rFonts w:ascii="Arial" w:eastAsia="Times New Roman" w:hAnsi="Arial" w:cs="Arial"/>
                <w:sz w:val="20"/>
                <w:szCs w:val="20"/>
                <w:lang w:eastAsia="es-MX"/>
              </w:rPr>
              <w:t>2007</w:t>
            </w:r>
          </w:p>
        </w:tc>
        <w:tc>
          <w:tcPr>
            <w:tcW w:w="1520" w:type="dxa"/>
            <w:tcBorders>
              <w:top w:val="nil"/>
              <w:left w:val="nil"/>
              <w:bottom w:val="single" w:sz="4" w:space="0" w:color="auto"/>
              <w:right w:val="single" w:sz="4" w:space="0" w:color="auto"/>
            </w:tcBorders>
            <w:shd w:val="clear" w:color="auto" w:fill="auto"/>
            <w:noWrap/>
            <w:vAlign w:val="bottom"/>
            <w:hideMark/>
          </w:tcPr>
          <w:p w14:paraId="2921F5E7" w14:textId="77777777" w:rsidR="006303D6" w:rsidRPr="00756558" w:rsidRDefault="006303D6" w:rsidP="00470302">
            <w:pPr>
              <w:spacing w:after="0" w:line="240" w:lineRule="auto"/>
              <w:rPr>
                <w:rFonts w:ascii="Arial" w:eastAsia="Times New Roman" w:hAnsi="Arial" w:cs="Arial"/>
                <w:sz w:val="20"/>
                <w:szCs w:val="20"/>
                <w:lang w:eastAsia="es-MX"/>
              </w:rPr>
            </w:pPr>
            <w:r w:rsidRPr="00756558">
              <w:rPr>
                <w:rFonts w:ascii="Arial" w:eastAsia="Times New Roman" w:hAnsi="Arial" w:cs="Arial"/>
                <w:sz w:val="20"/>
                <w:szCs w:val="20"/>
                <w:lang w:eastAsia="es-MX"/>
              </w:rPr>
              <w:t xml:space="preserve">  11,528,400.00 </w:t>
            </w:r>
          </w:p>
        </w:tc>
        <w:tc>
          <w:tcPr>
            <w:tcW w:w="2020" w:type="dxa"/>
            <w:tcBorders>
              <w:top w:val="nil"/>
              <w:left w:val="nil"/>
              <w:bottom w:val="single" w:sz="4" w:space="0" w:color="auto"/>
              <w:right w:val="single" w:sz="4" w:space="0" w:color="auto"/>
            </w:tcBorders>
            <w:shd w:val="clear" w:color="auto" w:fill="auto"/>
            <w:noWrap/>
            <w:vAlign w:val="bottom"/>
            <w:hideMark/>
          </w:tcPr>
          <w:p w14:paraId="16E3626E" w14:textId="77777777" w:rsidR="006303D6" w:rsidRPr="00756558" w:rsidRDefault="006303D6" w:rsidP="00470302">
            <w:pPr>
              <w:spacing w:after="0" w:line="240" w:lineRule="auto"/>
              <w:rPr>
                <w:rFonts w:ascii="Arial" w:eastAsia="Times New Roman" w:hAnsi="Arial" w:cs="Arial"/>
                <w:sz w:val="20"/>
                <w:szCs w:val="20"/>
                <w:lang w:eastAsia="es-MX"/>
              </w:rPr>
            </w:pPr>
            <w:r w:rsidRPr="00756558">
              <w:rPr>
                <w:rFonts w:ascii="Arial" w:eastAsia="Times New Roman" w:hAnsi="Arial" w:cs="Arial"/>
                <w:sz w:val="20"/>
                <w:szCs w:val="20"/>
                <w:lang w:eastAsia="es-MX"/>
              </w:rPr>
              <w:t xml:space="preserve">   403,946,807,000.00 </w:t>
            </w:r>
          </w:p>
        </w:tc>
        <w:tc>
          <w:tcPr>
            <w:tcW w:w="1300" w:type="dxa"/>
            <w:tcBorders>
              <w:top w:val="nil"/>
              <w:left w:val="nil"/>
              <w:bottom w:val="single" w:sz="4" w:space="0" w:color="auto"/>
              <w:right w:val="single" w:sz="4" w:space="0" w:color="auto"/>
            </w:tcBorders>
            <w:shd w:val="clear" w:color="auto" w:fill="auto"/>
            <w:noWrap/>
            <w:vAlign w:val="bottom"/>
            <w:hideMark/>
          </w:tcPr>
          <w:p w14:paraId="2C43E2B0" w14:textId="77777777" w:rsidR="006303D6" w:rsidRPr="00756558" w:rsidRDefault="006303D6" w:rsidP="00470302">
            <w:pPr>
              <w:spacing w:after="0" w:line="240" w:lineRule="auto"/>
              <w:jc w:val="right"/>
              <w:rPr>
                <w:rFonts w:ascii="Arial" w:eastAsia="Times New Roman" w:hAnsi="Arial" w:cs="Arial"/>
                <w:sz w:val="20"/>
                <w:szCs w:val="20"/>
                <w:lang w:eastAsia="es-MX"/>
              </w:rPr>
            </w:pPr>
            <w:r w:rsidRPr="00756558">
              <w:rPr>
                <w:rFonts w:ascii="Arial" w:eastAsia="Times New Roman" w:hAnsi="Arial" w:cs="Arial"/>
                <w:sz w:val="20"/>
                <w:szCs w:val="20"/>
                <w:lang w:eastAsia="es-MX"/>
              </w:rPr>
              <w:t>0.0029%</w:t>
            </w:r>
          </w:p>
        </w:tc>
        <w:tc>
          <w:tcPr>
            <w:tcW w:w="1680" w:type="dxa"/>
            <w:tcBorders>
              <w:top w:val="nil"/>
              <w:left w:val="nil"/>
              <w:bottom w:val="single" w:sz="4" w:space="0" w:color="auto"/>
              <w:right w:val="single" w:sz="4" w:space="0" w:color="auto"/>
            </w:tcBorders>
            <w:shd w:val="clear" w:color="auto" w:fill="auto"/>
            <w:noWrap/>
            <w:vAlign w:val="bottom"/>
            <w:hideMark/>
          </w:tcPr>
          <w:p w14:paraId="435C53C7" w14:textId="77777777" w:rsidR="006303D6" w:rsidRPr="00756558" w:rsidRDefault="006303D6" w:rsidP="00470302">
            <w:pPr>
              <w:spacing w:after="0" w:line="240" w:lineRule="auto"/>
              <w:rPr>
                <w:rFonts w:ascii="Arial" w:eastAsia="Times New Roman" w:hAnsi="Arial" w:cs="Arial"/>
                <w:sz w:val="20"/>
                <w:szCs w:val="20"/>
                <w:lang w:eastAsia="es-MX"/>
              </w:rPr>
            </w:pPr>
            <w:r w:rsidRPr="00756558">
              <w:rPr>
                <w:rFonts w:ascii="Arial" w:eastAsia="Times New Roman" w:hAnsi="Arial" w:cs="Arial"/>
                <w:sz w:val="20"/>
                <w:szCs w:val="20"/>
                <w:lang w:eastAsia="es-MX"/>
              </w:rPr>
              <w:t xml:space="preserve">   266,003,704.24 </w:t>
            </w:r>
          </w:p>
        </w:tc>
        <w:tc>
          <w:tcPr>
            <w:tcW w:w="1640" w:type="dxa"/>
            <w:tcBorders>
              <w:top w:val="nil"/>
              <w:left w:val="nil"/>
              <w:bottom w:val="single" w:sz="4" w:space="0" w:color="auto"/>
              <w:right w:val="single" w:sz="4" w:space="0" w:color="auto"/>
            </w:tcBorders>
            <w:shd w:val="clear" w:color="auto" w:fill="auto"/>
            <w:noWrap/>
            <w:vAlign w:val="bottom"/>
            <w:hideMark/>
          </w:tcPr>
          <w:p w14:paraId="4806CAF7" w14:textId="77777777" w:rsidR="006303D6" w:rsidRPr="00756558" w:rsidRDefault="006303D6" w:rsidP="00470302">
            <w:pPr>
              <w:spacing w:after="0" w:line="240" w:lineRule="auto"/>
              <w:jc w:val="center"/>
              <w:rPr>
                <w:rFonts w:ascii="Arial" w:eastAsia="Times New Roman" w:hAnsi="Arial" w:cs="Arial"/>
                <w:sz w:val="20"/>
                <w:szCs w:val="20"/>
                <w:lang w:eastAsia="es-MX"/>
              </w:rPr>
            </w:pPr>
            <w:r w:rsidRPr="00756558">
              <w:rPr>
                <w:rFonts w:ascii="Arial" w:eastAsia="Times New Roman" w:hAnsi="Arial" w:cs="Arial"/>
                <w:sz w:val="20"/>
                <w:szCs w:val="20"/>
                <w:lang w:eastAsia="es-MX"/>
              </w:rPr>
              <w:t>4.33%</w:t>
            </w:r>
          </w:p>
        </w:tc>
      </w:tr>
      <w:tr w:rsidR="006303D6" w:rsidRPr="00756558" w14:paraId="1004CEBD" w14:textId="77777777" w:rsidTr="00470302">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973567D" w14:textId="77777777" w:rsidR="006303D6" w:rsidRPr="00756558" w:rsidRDefault="006303D6" w:rsidP="00470302">
            <w:pPr>
              <w:spacing w:after="0" w:line="240" w:lineRule="auto"/>
              <w:jc w:val="center"/>
              <w:rPr>
                <w:rFonts w:ascii="Arial" w:eastAsia="Times New Roman" w:hAnsi="Arial" w:cs="Arial"/>
                <w:sz w:val="20"/>
                <w:szCs w:val="20"/>
                <w:lang w:eastAsia="es-MX"/>
              </w:rPr>
            </w:pPr>
            <w:r w:rsidRPr="00756558">
              <w:rPr>
                <w:rFonts w:ascii="Arial" w:eastAsia="Times New Roman" w:hAnsi="Arial" w:cs="Arial"/>
                <w:sz w:val="20"/>
                <w:szCs w:val="20"/>
                <w:lang w:eastAsia="es-MX"/>
              </w:rPr>
              <w:t>2008</w:t>
            </w:r>
          </w:p>
        </w:tc>
        <w:tc>
          <w:tcPr>
            <w:tcW w:w="1520" w:type="dxa"/>
            <w:tcBorders>
              <w:top w:val="nil"/>
              <w:left w:val="nil"/>
              <w:bottom w:val="single" w:sz="4" w:space="0" w:color="auto"/>
              <w:right w:val="single" w:sz="4" w:space="0" w:color="auto"/>
            </w:tcBorders>
            <w:shd w:val="clear" w:color="auto" w:fill="auto"/>
            <w:noWrap/>
            <w:vAlign w:val="bottom"/>
            <w:hideMark/>
          </w:tcPr>
          <w:p w14:paraId="48C9C52A" w14:textId="77777777" w:rsidR="006303D6" w:rsidRPr="00756558" w:rsidRDefault="006303D6" w:rsidP="00470302">
            <w:pPr>
              <w:spacing w:after="0" w:line="240" w:lineRule="auto"/>
              <w:rPr>
                <w:rFonts w:ascii="Arial" w:eastAsia="Times New Roman" w:hAnsi="Arial" w:cs="Arial"/>
                <w:sz w:val="20"/>
                <w:szCs w:val="20"/>
                <w:lang w:eastAsia="es-MX"/>
              </w:rPr>
            </w:pPr>
            <w:r w:rsidRPr="00756558">
              <w:rPr>
                <w:rFonts w:ascii="Arial" w:eastAsia="Times New Roman" w:hAnsi="Arial" w:cs="Arial"/>
                <w:sz w:val="20"/>
                <w:szCs w:val="20"/>
                <w:lang w:eastAsia="es-MX"/>
              </w:rPr>
              <w:t xml:space="preserve">    9,634,800.00 </w:t>
            </w:r>
          </w:p>
        </w:tc>
        <w:tc>
          <w:tcPr>
            <w:tcW w:w="2020" w:type="dxa"/>
            <w:tcBorders>
              <w:top w:val="nil"/>
              <w:left w:val="nil"/>
              <w:bottom w:val="single" w:sz="4" w:space="0" w:color="auto"/>
              <w:right w:val="single" w:sz="4" w:space="0" w:color="auto"/>
            </w:tcBorders>
            <w:shd w:val="clear" w:color="auto" w:fill="auto"/>
            <w:noWrap/>
            <w:vAlign w:val="bottom"/>
            <w:hideMark/>
          </w:tcPr>
          <w:p w14:paraId="7F9DA83B" w14:textId="77777777" w:rsidR="006303D6" w:rsidRPr="00756558" w:rsidRDefault="006303D6" w:rsidP="00470302">
            <w:pPr>
              <w:spacing w:after="0" w:line="240" w:lineRule="auto"/>
              <w:rPr>
                <w:rFonts w:ascii="Arial" w:eastAsia="Times New Roman" w:hAnsi="Arial" w:cs="Arial"/>
                <w:sz w:val="20"/>
                <w:szCs w:val="20"/>
                <w:lang w:eastAsia="es-MX"/>
              </w:rPr>
            </w:pPr>
            <w:r w:rsidRPr="00756558">
              <w:rPr>
                <w:rFonts w:ascii="Arial" w:eastAsia="Times New Roman" w:hAnsi="Arial" w:cs="Arial"/>
                <w:sz w:val="20"/>
                <w:szCs w:val="20"/>
                <w:lang w:eastAsia="es-MX"/>
              </w:rPr>
              <w:t xml:space="preserve">   438,296,679,000.00 </w:t>
            </w:r>
          </w:p>
        </w:tc>
        <w:tc>
          <w:tcPr>
            <w:tcW w:w="1300" w:type="dxa"/>
            <w:tcBorders>
              <w:top w:val="nil"/>
              <w:left w:val="nil"/>
              <w:bottom w:val="single" w:sz="4" w:space="0" w:color="auto"/>
              <w:right w:val="single" w:sz="4" w:space="0" w:color="auto"/>
            </w:tcBorders>
            <w:shd w:val="clear" w:color="auto" w:fill="auto"/>
            <w:noWrap/>
            <w:vAlign w:val="bottom"/>
            <w:hideMark/>
          </w:tcPr>
          <w:p w14:paraId="5E4BE6AD" w14:textId="77777777" w:rsidR="006303D6" w:rsidRPr="00756558" w:rsidRDefault="006303D6" w:rsidP="00470302">
            <w:pPr>
              <w:spacing w:after="0" w:line="240" w:lineRule="auto"/>
              <w:jc w:val="right"/>
              <w:rPr>
                <w:rFonts w:ascii="Arial" w:eastAsia="Times New Roman" w:hAnsi="Arial" w:cs="Arial"/>
                <w:sz w:val="20"/>
                <w:szCs w:val="20"/>
                <w:lang w:eastAsia="es-MX"/>
              </w:rPr>
            </w:pPr>
            <w:r w:rsidRPr="00756558">
              <w:rPr>
                <w:rFonts w:ascii="Arial" w:eastAsia="Times New Roman" w:hAnsi="Arial" w:cs="Arial"/>
                <w:sz w:val="20"/>
                <w:szCs w:val="20"/>
                <w:lang w:eastAsia="es-MX"/>
              </w:rPr>
              <w:t>0.0022%</w:t>
            </w:r>
          </w:p>
        </w:tc>
        <w:tc>
          <w:tcPr>
            <w:tcW w:w="1680" w:type="dxa"/>
            <w:tcBorders>
              <w:top w:val="nil"/>
              <w:left w:val="nil"/>
              <w:bottom w:val="single" w:sz="4" w:space="0" w:color="auto"/>
              <w:right w:val="single" w:sz="4" w:space="0" w:color="auto"/>
            </w:tcBorders>
            <w:shd w:val="clear" w:color="auto" w:fill="auto"/>
            <w:noWrap/>
            <w:vAlign w:val="bottom"/>
            <w:hideMark/>
          </w:tcPr>
          <w:p w14:paraId="20DD75CF" w14:textId="77777777" w:rsidR="006303D6" w:rsidRPr="00756558" w:rsidRDefault="006303D6" w:rsidP="00470302">
            <w:pPr>
              <w:spacing w:after="0" w:line="240" w:lineRule="auto"/>
              <w:rPr>
                <w:rFonts w:ascii="Arial" w:eastAsia="Times New Roman" w:hAnsi="Arial" w:cs="Arial"/>
                <w:sz w:val="20"/>
                <w:szCs w:val="20"/>
                <w:lang w:eastAsia="es-MX"/>
              </w:rPr>
            </w:pPr>
            <w:r w:rsidRPr="00756558">
              <w:rPr>
                <w:rFonts w:ascii="Arial" w:eastAsia="Times New Roman" w:hAnsi="Arial" w:cs="Arial"/>
                <w:sz w:val="20"/>
                <w:szCs w:val="20"/>
                <w:lang w:eastAsia="es-MX"/>
              </w:rPr>
              <w:t xml:space="preserve">   326,526,402.42 </w:t>
            </w:r>
          </w:p>
        </w:tc>
        <w:tc>
          <w:tcPr>
            <w:tcW w:w="1640" w:type="dxa"/>
            <w:tcBorders>
              <w:top w:val="nil"/>
              <w:left w:val="nil"/>
              <w:bottom w:val="single" w:sz="4" w:space="0" w:color="auto"/>
              <w:right w:val="single" w:sz="4" w:space="0" w:color="auto"/>
            </w:tcBorders>
            <w:shd w:val="clear" w:color="auto" w:fill="auto"/>
            <w:noWrap/>
            <w:vAlign w:val="bottom"/>
            <w:hideMark/>
          </w:tcPr>
          <w:p w14:paraId="6AFD3C72" w14:textId="77777777" w:rsidR="006303D6" w:rsidRPr="00756558" w:rsidRDefault="006303D6" w:rsidP="00470302">
            <w:pPr>
              <w:spacing w:after="0" w:line="240" w:lineRule="auto"/>
              <w:jc w:val="center"/>
              <w:rPr>
                <w:rFonts w:ascii="Arial" w:eastAsia="Times New Roman" w:hAnsi="Arial" w:cs="Arial"/>
                <w:sz w:val="20"/>
                <w:szCs w:val="20"/>
                <w:lang w:eastAsia="es-MX"/>
              </w:rPr>
            </w:pPr>
            <w:r w:rsidRPr="00756558">
              <w:rPr>
                <w:rFonts w:ascii="Arial" w:eastAsia="Times New Roman" w:hAnsi="Arial" w:cs="Arial"/>
                <w:sz w:val="20"/>
                <w:szCs w:val="20"/>
                <w:lang w:eastAsia="es-MX"/>
              </w:rPr>
              <w:t>2.95%</w:t>
            </w:r>
          </w:p>
        </w:tc>
      </w:tr>
      <w:tr w:rsidR="006303D6" w:rsidRPr="00756558" w14:paraId="640F7132" w14:textId="77777777" w:rsidTr="00470302">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37BDCBD" w14:textId="77777777" w:rsidR="006303D6" w:rsidRPr="00756558" w:rsidRDefault="006303D6" w:rsidP="00470302">
            <w:pPr>
              <w:spacing w:after="0" w:line="240" w:lineRule="auto"/>
              <w:jc w:val="center"/>
              <w:rPr>
                <w:rFonts w:ascii="Arial" w:eastAsia="Times New Roman" w:hAnsi="Arial" w:cs="Arial"/>
                <w:sz w:val="20"/>
                <w:szCs w:val="20"/>
                <w:lang w:eastAsia="es-MX"/>
              </w:rPr>
            </w:pPr>
            <w:r w:rsidRPr="00756558">
              <w:rPr>
                <w:rFonts w:ascii="Arial" w:eastAsia="Times New Roman" w:hAnsi="Arial" w:cs="Arial"/>
                <w:sz w:val="20"/>
                <w:szCs w:val="20"/>
                <w:lang w:eastAsia="es-MX"/>
              </w:rPr>
              <w:t>2009</w:t>
            </w:r>
          </w:p>
        </w:tc>
        <w:tc>
          <w:tcPr>
            <w:tcW w:w="1520" w:type="dxa"/>
            <w:tcBorders>
              <w:top w:val="nil"/>
              <w:left w:val="nil"/>
              <w:bottom w:val="single" w:sz="4" w:space="0" w:color="auto"/>
              <w:right w:val="single" w:sz="4" w:space="0" w:color="auto"/>
            </w:tcBorders>
            <w:shd w:val="clear" w:color="auto" w:fill="auto"/>
            <w:noWrap/>
            <w:vAlign w:val="bottom"/>
            <w:hideMark/>
          </w:tcPr>
          <w:p w14:paraId="61CFFB5A" w14:textId="77777777" w:rsidR="006303D6" w:rsidRPr="00756558" w:rsidRDefault="006303D6" w:rsidP="00470302">
            <w:pPr>
              <w:spacing w:after="0" w:line="240" w:lineRule="auto"/>
              <w:rPr>
                <w:rFonts w:ascii="Arial" w:eastAsia="Times New Roman" w:hAnsi="Arial" w:cs="Arial"/>
                <w:sz w:val="20"/>
                <w:szCs w:val="20"/>
                <w:lang w:eastAsia="es-MX"/>
              </w:rPr>
            </w:pPr>
            <w:r w:rsidRPr="00756558">
              <w:rPr>
                <w:rFonts w:ascii="Arial" w:eastAsia="Times New Roman" w:hAnsi="Arial" w:cs="Arial"/>
                <w:sz w:val="20"/>
                <w:szCs w:val="20"/>
                <w:lang w:eastAsia="es-MX"/>
              </w:rPr>
              <w:t xml:space="preserve">    7,741,200.00 </w:t>
            </w:r>
          </w:p>
        </w:tc>
        <w:tc>
          <w:tcPr>
            <w:tcW w:w="2020" w:type="dxa"/>
            <w:tcBorders>
              <w:top w:val="nil"/>
              <w:left w:val="nil"/>
              <w:bottom w:val="single" w:sz="4" w:space="0" w:color="auto"/>
              <w:right w:val="single" w:sz="4" w:space="0" w:color="auto"/>
            </w:tcBorders>
            <w:shd w:val="clear" w:color="auto" w:fill="auto"/>
            <w:noWrap/>
            <w:vAlign w:val="bottom"/>
            <w:hideMark/>
          </w:tcPr>
          <w:p w14:paraId="02EA8A7C" w14:textId="77777777" w:rsidR="006303D6" w:rsidRPr="00756558" w:rsidRDefault="006303D6" w:rsidP="00470302">
            <w:pPr>
              <w:spacing w:after="0" w:line="240" w:lineRule="auto"/>
              <w:rPr>
                <w:rFonts w:ascii="Arial" w:eastAsia="Times New Roman" w:hAnsi="Arial" w:cs="Arial"/>
                <w:sz w:val="20"/>
                <w:szCs w:val="20"/>
                <w:lang w:eastAsia="es-MX"/>
              </w:rPr>
            </w:pPr>
            <w:r w:rsidRPr="00756558">
              <w:rPr>
                <w:rFonts w:ascii="Arial" w:eastAsia="Times New Roman" w:hAnsi="Arial" w:cs="Arial"/>
                <w:sz w:val="20"/>
                <w:szCs w:val="20"/>
                <w:lang w:eastAsia="es-MX"/>
              </w:rPr>
              <w:t xml:space="preserve">   433,192,243,000.00 </w:t>
            </w:r>
          </w:p>
        </w:tc>
        <w:tc>
          <w:tcPr>
            <w:tcW w:w="1300" w:type="dxa"/>
            <w:tcBorders>
              <w:top w:val="nil"/>
              <w:left w:val="nil"/>
              <w:bottom w:val="single" w:sz="4" w:space="0" w:color="auto"/>
              <w:right w:val="single" w:sz="4" w:space="0" w:color="auto"/>
            </w:tcBorders>
            <w:shd w:val="clear" w:color="auto" w:fill="auto"/>
            <w:noWrap/>
            <w:vAlign w:val="bottom"/>
            <w:hideMark/>
          </w:tcPr>
          <w:p w14:paraId="7ACF61E7" w14:textId="77777777" w:rsidR="006303D6" w:rsidRPr="00756558" w:rsidRDefault="006303D6" w:rsidP="00470302">
            <w:pPr>
              <w:spacing w:after="0" w:line="240" w:lineRule="auto"/>
              <w:jc w:val="right"/>
              <w:rPr>
                <w:rFonts w:ascii="Arial" w:eastAsia="Times New Roman" w:hAnsi="Arial" w:cs="Arial"/>
                <w:sz w:val="20"/>
                <w:szCs w:val="20"/>
                <w:lang w:eastAsia="es-MX"/>
              </w:rPr>
            </w:pPr>
            <w:r w:rsidRPr="00756558">
              <w:rPr>
                <w:rFonts w:ascii="Arial" w:eastAsia="Times New Roman" w:hAnsi="Arial" w:cs="Arial"/>
                <w:sz w:val="20"/>
                <w:szCs w:val="20"/>
                <w:lang w:eastAsia="es-MX"/>
              </w:rPr>
              <w:t>0.0018%</w:t>
            </w:r>
          </w:p>
        </w:tc>
        <w:tc>
          <w:tcPr>
            <w:tcW w:w="1680" w:type="dxa"/>
            <w:tcBorders>
              <w:top w:val="nil"/>
              <w:left w:val="nil"/>
              <w:bottom w:val="single" w:sz="4" w:space="0" w:color="auto"/>
              <w:right w:val="single" w:sz="4" w:space="0" w:color="auto"/>
            </w:tcBorders>
            <w:shd w:val="clear" w:color="auto" w:fill="auto"/>
            <w:noWrap/>
            <w:vAlign w:val="bottom"/>
            <w:hideMark/>
          </w:tcPr>
          <w:p w14:paraId="00EBD73B" w14:textId="77777777" w:rsidR="006303D6" w:rsidRPr="00756558" w:rsidRDefault="006303D6" w:rsidP="00470302">
            <w:pPr>
              <w:spacing w:after="0" w:line="240" w:lineRule="auto"/>
              <w:rPr>
                <w:rFonts w:ascii="Arial" w:eastAsia="Times New Roman" w:hAnsi="Arial" w:cs="Arial"/>
                <w:sz w:val="20"/>
                <w:szCs w:val="20"/>
                <w:lang w:eastAsia="es-MX"/>
              </w:rPr>
            </w:pPr>
            <w:r w:rsidRPr="00756558">
              <w:rPr>
                <w:rFonts w:ascii="Arial" w:eastAsia="Times New Roman" w:hAnsi="Arial" w:cs="Arial"/>
                <w:sz w:val="20"/>
                <w:szCs w:val="20"/>
                <w:lang w:eastAsia="es-MX"/>
              </w:rPr>
              <w:t xml:space="preserve">   368,760,687.56 </w:t>
            </w:r>
          </w:p>
        </w:tc>
        <w:tc>
          <w:tcPr>
            <w:tcW w:w="1640" w:type="dxa"/>
            <w:tcBorders>
              <w:top w:val="nil"/>
              <w:left w:val="nil"/>
              <w:bottom w:val="single" w:sz="4" w:space="0" w:color="auto"/>
              <w:right w:val="single" w:sz="4" w:space="0" w:color="auto"/>
            </w:tcBorders>
            <w:shd w:val="clear" w:color="auto" w:fill="auto"/>
            <w:noWrap/>
            <w:vAlign w:val="bottom"/>
            <w:hideMark/>
          </w:tcPr>
          <w:p w14:paraId="72ACA3A9" w14:textId="77777777" w:rsidR="006303D6" w:rsidRPr="00756558" w:rsidRDefault="006303D6" w:rsidP="00470302">
            <w:pPr>
              <w:spacing w:after="0" w:line="240" w:lineRule="auto"/>
              <w:jc w:val="center"/>
              <w:rPr>
                <w:rFonts w:ascii="Arial" w:eastAsia="Times New Roman" w:hAnsi="Arial" w:cs="Arial"/>
                <w:sz w:val="20"/>
                <w:szCs w:val="20"/>
                <w:lang w:eastAsia="es-MX"/>
              </w:rPr>
            </w:pPr>
            <w:r w:rsidRPr="00756558">
              <w:rPr>
                <w:rFonts w:ascii="Arial" w:eastAsia="Times New Roman" w:hAnsi="Arial" w:cs="Arial"/>
                <w:sz w:val="20"/>
                <w:szCs w:val="20"/>
                <w:lang w:eastAsia="es-MX"/>
              </w:rPr>
              <w:t>2.10%</w:t>
            </w:r>
          </w:p>
        </w:tc>
      </w:tr>
      <w:tr w:rsidR="006303D6" w:rsidRPr="00756558" w14:paraId="4D355DCF" w14:textId="77777777" w:rsidTr="00470302">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F7678A2" w14:textId="77777777" w:rsidR="006303D6" w:rsidRPr="00756558" w:rsidRDefault="006303D6" w:rsidP="00470302">
            <w:pPr>
              <w:spacing w:after="0" w:line="240" w:lineRule="auto"/>
              <w:jc w:val="center"/>
              <w:rPr>
                <w:rFonts w:ascii="Arial" w:eastAsia="Times New Roman" w:hAnsi="Arial" w:cs="Arial"/>
                <w:sz w:val="20"/>
                <w:szCs w:val="20"/>
                <w:lang w:eastAsia="es-MX"/>
              </w:rPr>
            </w:pPr>
            <w:r w:rsidRPr="00756558">
              <w:rPr>
                <w:rFonts w:ascii="Arial" w:eastAsia="Times New Roman" w:hAnsi="Arial" w:cs="Arial"/>
                <w:sz w:val="20"/>
                <w:szCs w:val="20"/>
                <w:lang w:eastAsia="es-MX"/>
              </w:rPr>
              <w:t>2010</w:t>
            </w:r>
          </w:p>
        </w:tc>
        <w:tc>
          <w:tcPr>
            <w:tcW w:w="1520" w:type="dxa"/>
            <w:tcBorders>
              <w:top w:val="nil"/>
              <w:left w:val="nil"/>
              <w:bottom w:val="single" w:sz="4" w:space="0" w:color="auto"/>
              <w:right w:val="single" w:sz="4" w:space="0" w:color="auto"/>
            </w:tcBorders>
            <w:shd w:val="clear" w:color="auto" w:fill="auto"/>
            <w:noWrap/>
            <w:vAlign w:val="bottom"/>
            <w:hideMark/>
          </w:tcPr>
          <w:p w14:paraId="3EFEC727" w14:textId="77777777" w:rsidR="006303D6" w:rsidRPr="00756558" w:rsidRDefault="006303D6" w:rsidP="00470302">
            <w:pPr>
              <w:spacing w:after="0" w:line="240" w:lineRule="auto"/>
              <w:rPr>
                <w:rFonts w:ascii="Arial" w:eastAsia="Times New Roman" w:hAnsi="Arial" w:cs="Arial"/>
                <w:sz w:val="20"/>
                <w:szCs w:val="20"/>
                <w:lang w:eastAsia="es-MX"/>
              </w:rPr>
            </w:pPr>
            <w:r w:rsidRPr="00756558">
              <w:rPr>
                <w:rFonts w:ascii="Arial" w:eastAsia="Times New Roman" w:hAnsi="Arial" w:cs="Arial"/>
                <w:sz w:val="20"/>
                <w:szCs w:val="20"/>
                <w:lang w:eastAsia="es-MX"/>
              </w:rPr>
              <w:t xml:space="preserve">    5,847,600.00 </w:t>
            </w:r>
          </w:p>
        </w:tc>
        <w:tc>
          <w:tcPr>
            <w:tcW w:w="2020" w:type="dxa"/>
            <w:tcBorders>
              <w:top w:val="nil"/>
              <w:left w:val="nil"/>
              <w:bottom w:val="single" w:sz="4" w:space="0" w:color="auto"/>
              <w:right w:val="single" w:sz="4" w:space="0" w:color="auto"/>
            </w:tcBorders>
            <w:shd w:val="clear" w:color="auto" w:fill="auto"/>
            <w:noWrap/>
            <w:vAlign w:val="bottom"/>
            <w:hideMark/>
          </w:tcPr>
          <w:p w14:paraId="4F2AF703" w14:textId="77777777" w:rsidR="006303D6" w:rsidRPr="00756558" w:rsidRDefault="006303D6" w:rsidP="00470302">
            <w:pPr>
              <w:spacing w:after="0" w:line="240" w:lineRule="auto"/>
              <w:rPr>
                <w:rFonts w:ascii="Arial" w:eastAsia="Times New Roman" w:hAnsi="Arial" w:cs="Arial"/>
                <w:sz w:val="20"/>
                <w:szCs w:val="20"/>
                <w:lang w:eastAsia="es-MX"/>
              </w:rPr>
            </w:pPr>
            <w:r w:rsidRPr="00756558">
              <w:rPr>
                <w:rFonts w:ascii="Arial" w:eastAsia="Times New Roman" w:hAnsi="Arial" w:cs="Arial"/>
                <w:sz w:val="20"/>
                <w:szCs w:val="20"/>
                <w:lang w:eastAsia="es-MX"/>
              </w:rPr>
              <w:t xml:space="preserve">   491,383,000,000.00 </w:t>
            </w:r>
          </w:p>
        </w:tc>
        <w:tc>
          <w:tcPr>
            <w:tcW w:w="1300" w:type="dxa"/>
            <w:tcBorders>
              <w:top w:val="nil"/>
              <w:left w:val="nil"/>
              <w:bottom w:val="single" w:sz="4" w:space="0" w:color="auto"/>
              <w:right w:val="single" w:sz="4" w:space="0" w:color="auto"/>
            </w:tcBorders>
            <w:shd w:val="clear" w:color="auto" w:fill="auto"/>
            <w:noWrap/>
            <w:vAlign w:val="bottom"/>
            <w:hideMark/>
          </w:tcPr>
          <w:p w14:paraId="3E5311BF" w14:textId="77777777" w:rsidR="006303D6" w:rsidRPr="00756558" w:rsidRDefault="006303D6" w:rsidP="00470302">
            <w:pPr>
              <w:spacing w:after="0" w:line="240" w:lineRule="auto"/>
              <w:jc w:val="right"/>
              <w:rPr>
                <w:rFonts w:ascii="Arial" w:eastAsia="Times New Roman" w:hAnsi="Arial" w:cs="Arial"/>
                <w:sz w:val="20"/>
                <w:szCs w:val="20"/>
                <w:lang w:eastAsia="es-MX"/>
              </w:rPr>
            </w:pPr>
            <w:r w:rsidRPr="00756558">
              <w:rPr>
                <w:rFonts w:ascii="Arial" w:eastAsia="Times New Roman" w:hAnsi="Arial" w:cs="Arial"/>
                <w:sz w:val="20"/>
                <w:szCs w:val="20"/>
                <w:lang w:eastAsia="es-MX"/>
              </w:rPr>
              <w:t>0.0012%</w:t>
            </w:r>
          </w:p>
        </w:tc>
        <w:tc>
          <w:tcPr>
            <w:tcW w:w="1680" w:type="dxa"/>
            <w:tcBorders>
              <w:top w:val="nil"/>
              <w:left w:val="nil"/>
              <w:bottom w:val="single" w:sz="4" w:space="0" w:color="auto"/>
              <w:right w:val="single" w:sz="4" w:space="0" w:color="auto"/>
            </w:tcBorders>
            <w:shd w:val="clear" w:color="auto" w:fill="auto"/>
            <w:noWrap/>
            <w:vAlign w:val="bottom"/>
            <w:hideMark/>
          </w:tcPr>
          <w:p w14:paraId="13DC9632" w14:textId="77777777" w:rsidR="006303D6" w:rsidRPr="00756558" w:rsidRDefault="006303D6" w:rsidP="00470302">
            <w:pPr>
              <w:spacing w:after="0" w:line="240" w:lineRule="auto"/>
              <w:rPr>
                <w:rFonts w:ascii="Arial" w:eastAsia="Times New Roman" w:hAnsi="Arial" w:cs="Arial"/>
                <w:sz w:val="20"/>
                <w:szCs w:val="20"/>
                <w:lang w:eastAsia="es-MX"/>
              </w:rPr>
            </w:pPr>
            <w:r w:rsidRPr="00756558">
              <w:rPr>
                <w:rFonts w:ascii="Arial" w:eastAsia="Times New Roman" w:hAnsi="Arial" w:cs="Arial"/>
                <w:sz w:val="20"/>
                <w:szCs w:val="20"/>
                <w:lang w:eastAsia="es-MX"/>
              </w:rPr>
              <w:t xml:space="preserve">   338,821,288.44 </w:t>
            </w:r>
          </w:p>
        </w:tc>
        <w:tc>
          <w:tcPr>
            <w:tcW w:w="1640" w:type="dxa"/>
            <w:tcBorders>
              <w:top w:val="nil"/>
              <w:left w:val="nil"/>
              <w:bottom w:val="single" w:sz="4" w:space="0" w:color="auto"/>
              <w:right w:val="single" w:sz="4" w:space="0" w:color="auto"/>
            </w:tcBorders>
            <w:shd w:val="clear" w:color="auto" w:fill="auto"/>
            <w:noWrap/>
            <w:vAlign w:val="bottom"/>
            <w:hideMark/>
          </w:tcPr>
          <w:p w14:paraId="107AAC6C" w14:textId="77777777" w:rsidR="006303D6" w:rsidRPr="00756558" w:rsidRDefault="006303D6" w:rsidP="00470302">
            <w:pPr>
              <w:spacing w:after="0" w:line="240" w:lineRule="auto"/>
              <w:jc w:val="center"/>
              <w:rPr>
                <w:rFonts w:ascii="Arial" w:eastAsia="Times New Roman" w:hAnsi="Arial" w:cs="Arial"/>
                <w:sz w:val="20"/>
                <w:szCs w:val="20"/>
                <w:lang w:eastAsia="es-MX"/>
              </w:rPr>
            </w:pPr>
            <w:r w:rsidRPr="00756558">
              <w:rPr>
                <w:rFonts w:ascii="Arial" w:eastAsia="Times New Roman" w:hAnsi="Arial" w:cs="Arial"/>
                <w:sz w:val="20"/>
                <w:szCs w:val="20"/>
                <w:lang w:eastAsia="es-MX"/>
              </w:rPr>
              <w:t>1.73%</w:t>
            </w:r>
          </w:p>
        </w:tc>
      </w:tr>
      <w:tr w:rsidR="006303D6" w:rsidRPr="00756558" w14:paraId="12156B27" w14:textId="77777777" w:rsidTr="00470302">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35CBF58" w14:textId="77777777" w:rsidR="006303D6" w:rsidRPr="00756558" w:rsidRDefault="006303D6" w:rsidP="00470302">
            <w:pPr>
              <w:spacing w:after="0" w:line="240" w:lineRule="auto"/>
              <w:jc w:val="center"/>
              <w:rPr>
                <w:rFonts w:ascii="Arial" w:eastAsia="Times New Roman" w:hAnsi="Arial" w:cs="Arial"/>
                <w:sz w:val="20"/>
                <w:szCs w:val="20"/>
                <w:lang w:eastAsia="es-MX"/>
              </w:rPr>
            </w:pPr>
            <w:r w:rsidRPr="00756558">
              <w:rPr>
                <w:rFonts w:ascii="Arial" w:eastAsia="Times New Roman" w:hAnsi="Arial" w:cs="Arial"/>
                <w:sz w:val="20"/>
                <w:szCs w:val="20"/>
                <w:lang w:eastAsia="es-MX"/>
              </w:rPr>
              <w:t>2011</w:t>
            </w:r>
          </w:p>
        </w:tc>
        <w:tc>
          <w:tcPr>
            <w:tcW w:w="1520" w:type="dxa"/>
            <w:tcBorders>
              <w:top w:val="nil"/>
              <w:left w:val="nil"/>
              <w:bottom w:val="single" w:sz="4" w:space="0" w:color="auto"/>
              <w:right w:val="single" w:sz="4" w:space="0" w:color="auto"/>
            </w:tcBorders>
            <w:shd w:val="clear" w:color="auto" w:fill="auto"/>
            <w:noWrap/>
            <w:vAlign w:val="bottom"/>
            <w:hideMark/>
          </w:tcPr>
          <w:p w14:paraId="68255115" w14:textId="77777777" w:rsidR="006303D6" w:rsidRPr="00756558" w:rsidRDefault="006303D6" w:rsidP="00470302">
            <w:pPr>
              <w:spacing w:after="0" w:line="240" w:lineRule="auto"/>
              <w:rPr>
                <w:rFonts w:ascii="Arial" w:eastAsia="Times New Roman" w:hAnsi="Arial" w:cs="Arial"/>
                <w:sz w:val="20"/>
                <w:szCs w:val="20"/>
                <w:lang w:eastAsia="es-MX"/>
              </w:rPr>
            </w:pPr>
            <w:r w:rsidRPr="00756558">
              <w:rPr>
                <w:rFonts w:ascii="Arial" w:eastAsia="Times New Roman" w:hAnsi="Arial" w:cs="Arial"/>
                <w:sz w:val="20"/>
                <w:szCs w:val="20"/>
                <w:lang w:eastAsia="es-MX"/>
              </w:rPr>
              <w:t xml:space="preserve">    3,954,000.00 </w:t>
            </w:r>
          </w:p>
        </w:tc>
        <w:tc>
          <w:tcPr>
            <w:tcW w:w="2020" w:type="dxa"/>
            <w:tcBorders>
              <w:top w:val="nil"/>
              <w:left w:val="nil"/>
              <w:bottom w:val="single" w:sz="4" w:space="0" w:color="auto"/>
              <w:right w:val="single" w:sz="4" w:space="0" w:color="auto"/>
            </w:tcBorders>
            <w:shd w:val="clear" w:color="auto" w:fill="auto"/>
            <w:noWrap/>
            <w:vAlign w:val="bottom"/>
            <w:hideMark/>
          </w:tcPr>
          <w:p w14:paraId="7AA482B8" w14:textId="77777777" w:rsidR="006303D6" w:rsidRPr="00756558" w:rsidRDefault="006303D6" w:rsidP="00470302">
            <w:pPr>
              <w:spacing w:after="0" w:line="240" w:lineRule="auto"/>
              <w:rPr>
                <w:rFonts w:ascii="Arial" w:eastAsia="Times New Roman" w:hAnsi="Arial" w:cs="Arial"/>
                <w:sz w:val="20"/>
                <w:szCs w:val="20"/>
                <w:lang w:eastAsia="es-MX"/>
              </w:rPr>
            </w:pPr>
            <w:r w:rsidRPr="00756558">
              <w:rPr>
                <w:rFonts w:ascii="Arial" w:eastAsia="Times New Roman" w:hAnsi="Arial" w:cs="Arial"/>
                <w:sz w:val="20"/>
                <w:szCs w:val="20"/>
                <w:lang w:eastAsia="es-MX"/>
              </w:rPr>
              <w:t xml:space="preserve">   506,124,490,000.00 </w:t>
            </w:r>
          </w:p>
        </w:tc>
        <w:tc>
          <w:tcPr>
            <w:tcW w:w="1300" w:type="dxa"/>
            <w:tcBorders>
              <w:top w:val="nil"/>
              <w:left w:val="nil"/>
              <w:bottom w:val="single" w:sz="4" w:space="0" w:color="auto"/>
              <w:right w:val="single" w:sz="4" w:space="0" w:color="auto"/>
            </w:tcBorders>
            <w:shd w:val="clear" w:color="auto" w:fill="auto"/>
            <w:noWrap/>
            <w:vAlign w:val="bottom"/>
            <w:hideMark/>
          </w:tcPr>
          <w:p w14:paraId="1437C2DC" w14:textId="77777777" w:rsidR="006303D6" w:rsidRPr="00756558" w:rsidRDefault="006303D6" w:rsidP="00470302">
            <w:pPr>
              <w:spacing w:after="0" w:line="240" w:lineRule="auto"/>
              <w:jc w:val="right"/>
              <w:rPr>
                <w:rFonts w:ascii="Arial" w:eastAsia="Times New Roman" w:hAnsi="Arial" w:cs="Arial"/>
                <w:sz w:val="20"/>
                <w:szCs w:val="20"/>
                <w:lang w:eastAsia="es-MX"/>
              </w:rPr>
            </w:pPr>
            <w:r w:rsidRPr="00756558">
              <w:rPr>
                <w:rFonts w:ascii="Arial" w:eastAsia="Times New Roman" w:hAnsi="Arial" w:cs="Arial"/>
                <w:sz w:val="20"/>
                <w:szCs w:val="20"/>
                <w:lang w:eastAsia="es-MX"/>
              </w:rPr>
              <w:t>0.0008%</w:t>
            </w:r>
          </w:p>
        </w:tc>
        <w:tc>
          <w:tcPr>
            <w:tcW w:w="1680" w:type="dxa"/>
            <w:tcBorders>
              <w:top w:val="nil"/>
              <w:left w:val="nil"/>
              <w:bottom w:val="single" w:sz="4" w:space="0" w:color="auto"/>
              <w:right w:val="single" w:sz="4" w:space="0" w:color="auto"/>
            </w:tcBorders>
            <w:shd w:val="clear" w:color="auto" w:fill="auto"/>
            <w:noWrap/>
            <w:vAlign w:val="bottom"/>
            <w:hideMark/>
          </w:tcPr>
          <w:p w14:paraId="3A3B28B2" w14:textId="77777777" w:rsidR="006303D6" w:rsidRPr="00756558" w:rsidRDefault="006303D6" w:rsidP="00470302">
            <w:pPr>
              <w:spacing w:after="0" w:line="240" w:lineRule="auto"/>
              <w:rPr>
                <w:rFonts w:ascii="Arial" w:eastAsia="Times New Roman" w:hAnsi="Arial" w:cs="Arial"/>
                <w:sz w:val="20"/>
                <w:szCs w:val="20"/>
                <w:lang w:eastAsia="es-MX"/>
              </w:rPr>
            </w:pPr>
            <w:r w:rsidRPr="00756558">
              <w:rPr>
                <w:rFonts w:ascii="Arial" w:eastAsia="Times New Roman" w:hAnsi="Arial" w:cs="Arial"/>
                <w:sz w:val="20"/>
                <w:szCs w:val="20"/>
                <w:lang w:eastAsia="es-MX"/>
              </w:rPr>
              <w:t xml:space="preserve">   344,516,201.53 </w:t>
            </w:r>
          </w:p>
        </w:tc>
        <w:tc>
          <w:tcPr>
            <w:tcW w:w="1640" w:type="dxa"/>
            <w:tcBorders>
              <w:top w:val="nil"/>
              <w:left w:val="nil"/>
              <w:bottom w:val="single" w:sz="4" w:space="0" w:color="auto"/>
              <w:right w:val="single" w:sz="4" w:space="0" w:color="auto"/>
            </w:tcBorders>
            <w:shd w:val="clear" w:color="auto" w:fill="auto"/>
            <w:noWrap/>
            <w:vAlign w:val="bottom"/>
            <w:hideMark/>
          </w:tcPr>
          <w:p w14:paraId="0A95060A" w14:textId="77777777" w:rsidR="006303D6" w:rsidRPr="00756558" w:rsidRDefault="006303D6" w:rsidP="00470302">
            <w:pPr>
              <w:spacing w:after="0" w:line="240" w:lineRule="auto"/>
              <w:jc w:val="center"/>
              <w:rPr>
                <w:rFonts w:ascii="Arial" w:eastAsia="Times New Roman" w:hAnsi="Arial" w:cs="Arial"/>
                <w:sz w:val="20"/>
                <w:szCs w:val="20"/>
                <w:lang w:eastAsia="es-MX"/>
              </w:rPr>
            </w:pPr>
            <w:r w:rsidRPr="00756558">
              <w:rPr>
                <w:rFonts w:ascii="Arial" w:eastAsia="Times New Roman" w:hAnsi="Arial" w:cs="Arial"/>
                <w:sz w:val="20"/>
                <w:szCs w:val="20"/>
                <w:lang w:eastAsia="es-MX"/>
              </w:rPr>
              <w:t>1.15%</w:t>
            </w:r>
          </w:p>
        </w:tc>
      </w:tr>
    </w:tbl>
    <w:p w14:paraId="5ABC6F83" w14:textId="77777777" w:rsidR="006303D6" w:rsidRDefault="006303D6" w:rsidP="006303D6">
      <w:pPr>
        <w:spacing w:after="0" w:line="240" w:lineRule="auto"/>
        <w:jc w:val="both"/>
        <w:rPr>
          <w:rFonts w:cs="Calibri"/>
        </w:rPr>
      </w:pPr>
    </w:p>
    <w:p w14:paraId="0A0EE536" w14:textId="77777777" w:rsidR="006303D6" w:rsidRDefault="006303D6" w:rsidP="006303D6">
      <w:pPr>
        <w:spacing w:after="0" w:line="240" w:lineRule="auto"/>
        <w:jc w:val="both"/>
        <w:rPr>
          <w:rFonts w:cs="Calibri"/>
        </w:rPr>
      </w:pPr>
    </w:p>
    <w:p w14:paraId="787BFC51" w14:textId="77777777" w:rsidR="006303D6" w:rsidRPr="00E74967" w:rsidRDefault="006303D6" w:rsidP="006303D6">
      <w:pPr>
        <w:spacing w:after="0" w:line="240" w:lineRule="auto"/>
        <w:jc w:val="both"/>
        <w:rPr>
          <w:rFonts w:cs="Calibri"/>
        </w:rPr>
      </w:pPr>
    </w:p>
    <w:p w14:paraId="478B9601" w14:textId="77777777" w:rsidR="006303D6" w:rsidRPr="00E74967" w:rsidRDefault="006303D6" w:rsidP="006303D6">
      <w:pPr>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consideren intereses, comisiones, tasa, perfil de vencimiento y otros gastos de la deuda.</w:t>
      </w:r>
    </w:p>
    <w:p w14:paraId="51067177" w14:textId="77777777" w:rsidR="006303D6" w:rsidRDefault="006303D6" w:rsidP="006303D6">
      <w:pPr>
        <w:spacing w:after="0" w:line="240" w:lineRule="auto"/>
        <w:jc w:val="both"/>
        <w:rPr>
          <w:rFonts w:cs="Calibri"/>
        </w:rPr>
      </w:pPr>
    </w:p>
    <w:tbl>
      <w:tblPr>
        <w:tblW w:w="5400" w:type="dxa"/>
        <w:tblInd w:w="55" w:type="dxa"/>
        <w:tblCellMar>
          <w:left w:w="70" w:type="dxa"/>
          <w:right w:w="70" w:type="dxa"/>
        </w:tblCellMar>
        <w:tblLook w:val="04A0" w:firstRow="1" w:lastRow="0" w:firstColumn="1" w:lastColumn="0" w:noHBand="0" w:noVBand="1"/>
      </w:tblPr>
      <w:tblGrid>
        <w:gridCol w:w="2700"/>
        <w:gridCol w:w="2700"/>
      </w:tblGrid>
      <w:tr w:rsidR="006303D6" w:rsidRPr="005A7D6F" w14:paraId="42151038" w14:textId="77777777" w:rsidTr="00470302">
        <w:trPr>
          <w:trHeight w:val="540"/>
        </w:trPr>
        <w:tc>
          <w:tcPr>
            <w:tcW w:w="2700" w:type="dxa"/>
            <w:tcBorders>
              <w:top w:val="single" w:sz="4" w:space="0" w:color="auto"/>
              <w:left w:val="single" w:sz="4" w:space="0" w:color="auto"/>
              <w:bottom w:val="nil"/>
              <w:right w:val="single" w:sz="4" w:space="0" w:color="auto"/>
            </w:tcBorders>
            <w:shd w:val="clear" w:color="auto" w:fill="auto"/>
            <w:vAlign w:val="center"/>
            <w:hideMark/>
          </w:tcPr>
          <w:p w14:paraId="7F3BB88B" w14:textId="77777777" w:rsidR="006303D6" w:rsidRPr="005A7D6F" w:rsidRDefault="006303D6" w:rsidP="00470302">
            <w:pPr>
              <w:spacing w:after="0" w:line="240" w:lineRule="auto"/>
              <w:rPr>
                <w:rFonts w:ascii="Arial" w:eastAsia="Times New Roman" w:hAnsi="Arial" w:cs="Arial"/>
                <w:sz w:val="20"/>
                <w:szCs w:val="20"/>
                <w:lang w:eastAsia="es-MX"/>
              </w:rPr>
            </w:pPr>
            <w:r w:rsidRPr="005A7D6F">
              <w:rPr>
                <w:rFonts w:ascii="Arial" w:eastAsia="Times New Roman" w:hAnsi="Arial" w:cs="Arial"/>
                <w:sz w:val="20"/>
                <w:szCs w:val="20"/>
                <w:lang w:eastAsia="es-MX"/>
              </w:rPr>
              <w:t>Ente acreditado</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14:paraId="3123B64A" w14:textId="77777777" w:rsidR="006303D6" w:rsidRPr="005A7D6F" w:rsidRDefault="006303D6" w:rsidP="00470302">
            <w:pPr>
              <w:spacing w:after="0" w:line="240" w:lineRule="auto"/>
              <w:rPr>
                <w:rFonts w:ascii="Arial" w:eastAsia="Times New Roman" w:hAnsi="Arial" w:cs="Arial"/>
                <w:b/>
                <w:bCs/>
                <w:sz w:val="20"/>
                <w:szCs w:val="20"/>
                <w:lang w:eastAsia="es-MX"/>
              </w:rPr>
            </w:pPr>
            <w:r w:rsidRPr="005A7D6F">
              <w:rPr>
                <w:rFonts w:ascii="Arial" w:eastAsia="Times New Roman" w:hAnsi="Arial" w:cs="Arial"/>
                <w:b/>
                <w:bCs/>
                <w:sz w:val="20"/>
                <w:szCs w:val="20"/>
                <w:lang w:eastAsia="es-MX"/>
              </w:rPr>
              <w:t xml:space="preserve">Municipio de Valle de Santiago, </w:t>
            </w:r>
            <w:proofErr w:type="spellStart"/>
            <w:r w:rsidRPr="005A7D6F">
              <w:rPr>
                <w:rFonts w:ascii="Arial" w:eastAsia="Times New Roman" w:hAnsi="Arial" w:cs="Arial"/>
                <w:b/>
                <w:bCs/>
                <w:sz w:val="20"/>
                <w:szCs w:val="20"/>
                <w:lang w:eastAsia="es-MX"/>
              </w:rPr>
              <w:t>Gto</w:t>
            </w:r>
            <w:proofErr w:type="spellEnd"/>
            <w:r w:rsidRPr="005A7D6F">
              <w:rPr>
                <w:rFonts w:ascii="Arial" w:eastAsia="Times New Roman" w:hAnsi="Arial" w:cs="Arial"/>
                <w:b/>
                <w:bCs/>
                <w:sz w:val="20"/>
                <w:szCs w:val="20"/>
                <w:lang w:eastAsia="es-MX"/>
              </w:rPr>
              <w:t>.</w:t>
            </w:r>
          </w:p>
        </w:tc>
      </w:tr>
      <w:tr w:rsidR="006303D6" w:rsidRPr="005A7D6F" w14:paraId="24885145" w14:textId="77777777" w:rsidTr="00470302">
        <w:trPr>
          <w:trHeight w:val="1275"/>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1C1E4B" w14:textId="77777777" w:rsidR="006303D6" w:rsidRPr="005A7D6F" w:rsidRDefault="006303D6" w:rsidP="00470302">
            <w:pPr>
              <w:spacing w:after="0" w:line="240" w:lineRule="auto"/>
              <w:rPr>
                <w:rFonts w:ascii="Arial" w:eastAsia="Times New Roman" w:hAnsi="Arial" w:cs="Arial"/>
                <w:sz w:val="20"/>
                <w:szCs w:val="20"/>
                <w:lang w:eastAsia="es-MX"/>
              </w:rPr>
            </w:pPr>
            <w:r w:rsidRPr="005A7D6F">
              <w:rPr>
                <w:rFonts w:ascii="Arial" w:eastAsia="Times New Roman" w:hAnsi="Arial" w:cs="Arial"/>
                <w:sz w:val="20"/>
                <w:szCs w:val="20"/>
                <w:lang w:eastAsia="es-MX"/>
              </w:rPr>
              <w:t>Destino del Crédito</w:t>
            </w:r>
          </w:p>
        </w:tc>
        <w:tc>
          <w:tcPr>
            <w:tcW w:w="2700" w:type="dxa"/>
            <w:tcBorders>
              <w:top w:val="nil"/>
              <w:left w:val="nil"/>
              <w:bottom w:val="single" w:sz="4" w:space="0" w:color="auto"/>
              <w:right w:val="single" w:sz="4" w:space="0" w:color="auto"/>
            </w:tcBorders>
            <w:shd w:val="clear" w:color="auto" w:fill="auto"/>
            <w:vAlign w:val="center"/>
            <w:hideMark/>
          </w:tcPr>
          <w:p w14:paraId="7AC2F6F0" w14:textId="77777777" w:rsidR="006303D6" w:rsidRPr="005A7D6F" w:rsidRDefault="006303D6" w:rsidP="00470302">
            <w:pPr>
              <w:spacing w:after="0" w:line="240" w:lineRule="auto"/>
              <w:rPr>
                <w:rFonts w:ascii="Arial" w:eastAsia="Times New Roman" w:hAnsi="Arial" w:cs="Arial"/>
                <w:b/>
                <w:bCs/>
                <w:sz w:val="20"/>
                <w:szCs w:val="20"/>
                <w:lang w:eastAsia="es-MX"/>
              </w:rPr>
            </w:pPr>
            <w:r w:rsidRPr="005A7D6F">
              <w:rPr>
                <w:rFonts w:ascii="Arial" w:eastAsia="Times New Roman" w:hAnsi="Arial" w:cs="Arial"/>
                <w:b/>
                <w:bCs/>
                <w:sz w:val="20"/>
                <w:szCs w:val="20"/>
                <w:lang w:eastAsia="es-MX"/>
              </w:rPr>
              <w:t xml:space="preserve">Restauración del Templo de San Francisco y la Remodelación de Jardín Principal de Valle de Santiago, </w:t>
            </w:r>
            <w:proofErr w:type="spellStart"/>
            <w:r w:rsidRPr="005A7D6F">
              <w:rPr>
                <w:rFonts w:ascii="Arial" w:eastAsia="Times New Roman" w:hAnsi="Arial" w:cs="Arial"/>
                <w:b/>
                <w:bCs/>
                <w:sz w:val="20"/>
                <w:szCs w:val="20"/>
                <w:lang w:eastAsia="es-MX"/>
              </w:rPr>
              <w:t>Gto</w:t>
            </w:r>
            <w:proofErr w:type="spellEnd"/>
            <w:r w:rsidRPr="005A7D6F">
              <w:rPr>
                <w:rFonts w:ascii="Arial" w:eastAsia="Times New Roman" w:hAnsi="Arial" w:cs="Arial"/>
                <w:b/>
                <w:bCs/>
                <w:sz w:val="20"/>
                <w:szCs w:val="20"/>
                <w:lang w:eastAsia="es-MX"/>
              </w:rPr>
              <w:t>.</w:t>
            </w:r>
          </w:p>
        </w:tc>
      </w:tr>
      <w:tr w:rsidR="006303D6" w:rsidRPr="005A7D6F" w14:paraId="6B93CB66" w14:textId="77777777" w:rsidTr="00470302">
        <w:trPr>
          <w:trHeight w:val="255"/>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1CA2961E" w14:textId="77777777" w:rsidR="006303D6" w:rsidRPr="005A7D6F" w:rsidRDefault="006303D6" w:rsidP="00470302">
            <w:pPr>
              <w:spacing w:after="0" w:line="240" w:lineRule="auto"/>
              <w:rPr>
                <w:rFonts w:ascii="Arial" w:eastAsia="Times New Roman" w:hAnsi="Arial" w:cs="Arial"/>
                <w:sz w:val="20"/>
                <w:szCs w:val="20"/>
                <w:lang w:eastAsia="es-MX"/>
              </w:rPr>
            </w:pPr>
            <w:r w:rsidRPr="005A7D6F">
              <w:rPr>
                <w:rFonts w:ascii="Arial" w:eastAsia="Times New Roman" w:hAnsi="Arial" w:cs="Arial"/>
                <w:sz w:val="20"/>
                <w:szCs w:val="20"/>
                <w:lang w:eastAsia="es-MX"/>
              </w:rPr>
              <w:t>Acreedor</w:t>
            </w:r>
          </w:p>
        </w:tc>
        <w:tc>
          <w:tcPr>
            <w:tcW w:w="2700" w:type="dxa"/>
            <w:tcBorders>
              <w:top w:val="nil"/>
              <w:left w:val="nil"/>
              <w:bottom w:val="single" w:sz="4" w:space="0" w:color="auto"/>
              <w:right w:val="single" w:sz="4" w:space="0" w:color="auto"/>
            </w:tcBorders>
            <w:shd w:val="clear" w:color="auto" w:fill="auto"/>
            <w:vAlign w:val="center"/>
            <w:hideMark/>
          </w:tcPr>
          <w:p w14:paraId="2465AC68" w14:textId="77777777" w:rsidR="006303D6" w:rsidRPr="005A7D6F" w:rsidRDefault="006303D6" w:rsidP="00470302">
            <w:pPr>
              <w:spacing w:after="0" w:line="240" w:lineRule="auto"/>
              <w:rPr>
                <w:rFonts w:ascii="Arial" w:eastAsia="Times New Roman" w:hAnsi="Arial" w:cs="Arial"/>
                <w:b/>
                <w:bCs/>
                <w:sz w:val="20"/>
                <w:szCs w:val="20"/>
                <w:lang w:eastAsia="es-MX"/>
              </w:rPr>
            </w:pPr>
            <w:r w:rsidRPr="005A7D6F">
              <w:rPr>
                <w:rFonts w:ascii="Arial" w:eastAsia="Times New Roman" w:hAnsi="Arial" w:cs="Arial"/>
                <w:b/>
                <w:bCs/>
                <w:sz w:val="20"/>
                <w:szCs w:val="20"/>
                <w:lang w:eastAsia="es-MX"/>
              </w:rPr>
              <w:t xml:space="preserve">Banco del </w:t>
            </w:r>
            <w:proofErr w:type="spellStart"/>
            <w:r w:rsidRPr="005A7D6F">
              <w:rPr>
                <w:rFonts w:ascii="Arial" w:eastAsia="Times New Roman" w:hAnsi="Arial" w:cs="Arial"/>
                <w:b/>
                <w:bCs/>
                <w:sz w:val="20"/>
                <w:szCs w:val="20"/>
                <w:lang w:eastAsia="es-MX"/>
              </w:rPr>
              <w:t>Bajio,S.A</w:t>
            </w:r>
            <w:proofErr w:type="spellEnd"/>
          </w:p>
        </w:tc>
      </w:tr>
      <w:tr w:rsidR="006303D6" w:rsidRPr="005A7D6F" w14:paraId="1E035685" w14:textId="77777777" w:rsidTr="00470302">
        <w:trPr>
          <w:trHeight w:val="255"/>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1FEEFC0C" w14:textId="77777777" w:rsidR="006303D6" w:rsidRPr="005A7D6F" w:rsidRDefault="006303D6" w:rsidP="00470302">
            <w:pPr>
              <w:spacing w:after="0" w:line="240" w:lineRule="auto"/>
              <w:rPr>
                <w:rFonts w:ascii="Arial" w:eastAsia="Times New Roman" w:hAnsi="Arial" w:cs="Arial"/>
                <w:sz w:val="20"/>
                <w:szCs w:val="20"/>
                <w:lang w:eastAsia="es-MX"/>
              </w:rPr>
            </w:pPr>
            <w:r w:rsidRPr="005A7D6F">
              <w:rPr>
                <w:rFonts w:ascii="Arial" w:eastAsia="Times New Roman" w:hAnsi="Arial" w:cs="Arial"/>
                <w:sz w:val="20"/>
                <w:szCs w:val="20"/>
                <w:lang w:eastAsia="es-MX"/>
              </w:rPr>
              <w:t>No. Contrato del crédito</w:t>
            </w:r>
          </w:p>
        </w:tc>
        <w:tc>
          <w:tcPr>
            <w:tcW w:w="2700" w:type="dxa"/>
            <w:tcBorders>
              <w:top w:val="nil"/>
              <w:left w:val="nil"/>
              <w:bottom w:val="single" w:sz="4" w:space="0" w:color="auto"/>
              <w:right w:val="single" w:sz="4" w:space="0" w:color="auto"/>
            </w:tcBorders>
            <w:shd w:val="clear" w:color="auto" w:fill="auto"/>
            <w:vAlign w:val="center"/>
            <w:hideMark/>
          </w:tcPr>
          <w:p w14:paraId="2E4812BB" w14:textId="77777777" w:rsidR="006303D6" w:rsidRPr="005A7D6F" w:rsidRDefault="006303D6" w:rsidP="00470302">
            <w:pPr>
              <w:spacing w:after="0" w:line="240" w:lineRule="auto"/>
              <w:rPr>
                <w:rFonts w:ascii="Arial" w:eastAsia="Times New Roman" w:hAnsi="Arial" w:cs="Arial"/>
                <w:b/>
                <w:bCs/>
                <w:sz w:val="20"/>
                <w:szCs w:val="20"/>
                <w:lang w:eastAsia="es-MX"/>
              </w:rPr>
            </w:pPr>
            <w:r w:rsidRPr="005A7D6F">
              <w:rPr>
                <w:rFonts w:ascii="Arial" w:eastAsia="Times New Roman" w:hAnsi="Arial" w:cs="Arial"/>
                <w:b/>
                <w:bCs/>
                <w:sz w:val="20"/>
                <w:szCs w:val="20"/>
                <w:lang w:eastAsia="es-MX"/>
              </w:rPr>
              <w:t> </w:t>
            </w:r>
            <w:r>
              <w:rPr>
                <w:rFonts w:ascii="Arial" w:eastAsia="Times New Roman" w:hAnsi="Arial" w:cs="Arial"/>
                <w:b/>
                <w:bCs/>
                <w:sz w:val="20"/>
                <w:szCs w:val="20"/>
                <w:lang w:eastAsia="es-MX"/>
              </w:rPr>
              <w:t>Sin Número</w:t>
            </w:r>
          </w:p>
        </w:tc>
      </w:tr>
      <w:tr w:rsidR="006303D6" w:rsidRPr="005A7D6F" w14:paraId="3D76785C" w14:textId="77777777" w:rsidTr="00470302">
        <w:trPr>
          <w:trHeight w:val="510"/>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011AE3D8" w14:textId="77777777" w:rsidR="006303D6" w:rsidRPr="005A7D6F" w:rsidRDefault="006303D6" w:rsidP="00470302">
            <w:pPr>
              <w:spacing w:after="0" w:line="240" w:lineRule="auto"/>
              <w:rPr>
                <w:rFonts w:ascii="Arial" w:eastAsia="Times New Roman" w:hAnsi="Arial" w:cs="Arial"/>
                <w:sz w:val="20"/>
                <w:szCs w:val="20"/>
                <w:lang w:eastAsia="es-MX"/>
              </w:rPr>
            </w:pPr>
            <w:r w:rsidRPr="005A7D6F">
              <w:rPr>
                <w:rFonts w:ascii="Arial" w:eastAsia="Times New Roman" w:hAnsi="Arial" w:cs="Arial"/>
                <w:sz w:val="20"/>
                <w:szCs w:val="20"/>
                <w:lang w:eastAsia="es-MX"/>
              </w:rPr>
              <w:t>Clase del Titulo</w:t>
            </w:r>
          </w:p>
        </w:tc>
        <w:tc>
          <w:tcPr>
            <w:tcW w:w="2700" w:type="dxa"/>
            <w:tcBorders>
              <w:top w:val="nil"/>
              <w:left w:val="nil"/>
              <w:bottom w:val="single" w:sz="4" w:space="0" w:color="auto"/>
              <w:right w:val="single" w:sz="4" w:space="0" w:color="auto"/>
            </w:tcBorders>
            <w:shd w:val="clear" w:color="auto" w:fill="auto"/>
            <w:vAlign w:val="center"/>
            <w:hideMark/>
          </w:tcPr>
          <w:p w14:paraId="7FA3796E" w14:textId="77777777" w:rsidR="006303D6" w:rsidRPr="005A7D6F" w:rsidRDefault="006303D6" w:rsidP="00470302">
            <w:pPr>
              <w:spacing w:after="0" w:line="240" w:lineRule="auto"/>
              <w:rPr>
                <w:rFonts w:ascii="Arial" w:eastAsia="Times New Roman" w:hAnsi="Arial" w:cs="Arial"/>
                <w:b/>
                <w:bCs/>
                <w:sz w:val="20"/>
                <w:szCs w:val="20"/>
                <w:lang w:eastAsia="es-MX"/>
              </w:rPr>
            </w:pPr>
            <w:r w:rsidRPr="005A7D6F">
              <w:rPr>
                <w:rFonts w:ascii="Arial" w:eastAsia="Times New Roman" w:hAnsi="Arial" w:cs="Arial"/>
                <w:b/>
                <w:bCs/>
                <w:sz w:val="20"/>
                <w:szCs w:val="20"/>
                <w:lang w:eastAsia="es-MX"/>
              </w:rPr>
              <w:t>Contrato de Apertura de Cr</w:t>
            </w:r>
            <w:r>
              <w:rPr>
                <w:rFonts w:ascii="Arial" w:eastAsia="Times New Roman" w:hAnsi="Arial" w:cs="Arial"/>
                <w:b/>
                <w:bCs/>
                <w:sz w:val="20"/>
                <w:szCs w:val="20"/>
                <w:lang w:eastAsia="es-MX"/>
              </w:rPr>
              <w:t>é</w:t>
            </w:r>
            <w:r w:rsidRPr="005A7D6F">
              <w:rPr>
                <w:rFonts w:ascii="Arial" w:eastAsia="Times New Roman" w:hAnsi="Arial" w:cs="Arial"/>
                <w:b/>
                <w:bCs/>
                <w:sz w:val="20"/>
                <w:szCs w:val="20"/>
                <w:lang w:eastAsia="es-MX"/>
              </w:rPr>
              <w:t>dito Simple</w:t>
            </w:r>
          </w:p>
        </w:tc>
      </w:tr>
      <w:tr w:rsidR="006303D6" w:rsidRPr="005A7D6F" w14:paraId="50C471F0" w14:textId="77777777" w:rsidTr="00470302">
        <w:trPr>
          <w:trHeight w:val="255"/>
        </w:trPr>
        <w:tc>
          <w:tcPr>
            <w:tcW w:w="2700" w:type="dxa"/>
            <w:tcBorders>
              <w:top w:val="nil"/>
              <w:left w:val="single" w:sz="4" w:space="0" w:color="auto"/>
              <w:bottom w:val="single" w:sz="4" w:space="0" w:color="auto"/>
              <w:right w:val="single" w:sz="4" w:space="0" w:color="auto"/>
            </w:tcBorders>
            <w:shd w:val="clear" w:color="auto" w:fill="auto"/>
            <w:vAlign w:val="bottom"/>
            <w:hideMark/>
          </w:tcPr>
          <w:p w14:paraId="04F42922" w14:textId="77777777" w:rsidR="006303D6" w:rsidRPr="005A7D6F" w:rsidRDefault="006303D6" w:rsidP="00470302">
            <w:pPr>
              <w:spacing w:after="0" w:line="240" w:lineRule="auto"/>
              <w:rPr>
                <w:rFonts w:ascii="Arial" w:eastAsia="Times New Roman" w:hAnsi="Arial" w:cs="Arial"/>
                <w:sz w:val="20"/>
                <w:szCs w:val="20"/>
                <w:lang w:eastAsia="es-MX"/>
              </w:rPr>
            </w:pPr>
            <w:r w:rsidRPr="005A7D6F">
              <w:rPr>
                <w:rFonts w:ascii="Arial" w:eastAsia="Times New Roman" w:hAnsi="Arial" w:cs="Arial"/>
                <w:sz w:val="20"/>
                <w:szCs w:val="20"/>
                <w:lang w:eastAsia="es-MX"/>
              </w:rPr>
              <w:t>Financiamiento Contratado</w:t>
            </w:r>
          </w:p>
        </w:tc>
        <w:tc>
          <w:tcPr>
            <w:tcW w:w="2700" w:type="dxa"/>
            <w:tcBorders>
              <w:top w:val="nil"/>
              <w:left w:val="nil"/>
              <w:bottom w:val="single" w:sz="4" w:space="0" w:color="auto"/>
              <w:right w:val="single" w:sz="4" w:space="0" w:color="auto"/>
            </w:tcBorders>
            <w:shd w:val="clear" w:color="auto" w:fill="auto"/>
            <w:vAlign w:val="center"/>
            <w:hideMark/>
          </w:tcPr>
          <w:p w14:paraId="25DAAA4F" w14:textId="77777777" w:rsidR="006303D6" w:rsidRPr="005A7D6F" w:rsidRDefault="006303D6" w:rsidP="00470302">
            <w:pPr>
              <w:spacing w:after="0" w:line="240" w:lineRule="auto"/>
              <w:rPr>
                <w:rFonts w:ascii="Arial" w:eastAsia="Times New Roman" w:hAnsi="Arial" w:cs="Arial"/>
                <w:b/>
                <w:bCs/>
                <w:sz w:val="20"/>
                <w:szCs w:val="20"/>
                <w:lang w:eastAsia="es-MX"/>
              </w:rPr>
            </w:pPr>
            <w:r w:rsidRPr="005A7D6F">
              <w:rPr>
                <w:rFonts w:ascii="Arial" w:eastAsia="Times New Roman" w:hAnsi="Arial" w:cs="Arial"/>
                <w:b/>
                <w:bCs/>
                <w:sz w:val="20"/>
                <w:szCs w:val="20"/>
                <w:lang w:eastAsia="es-MX"/>
              </w:rPr>
              <w:t xml:space="preserve">                        6,929,675.89 </w:t>
            </w:r>
          </w:p>
        </w:tc>
      </w:tr>
      <w:tr w:rsidR="006303D6" w:rsidRPr="005A7D6F" w14:paraId="28DAC6AD" w14:textId="77777777" w:rsidTr="00470302">
        <w:trPr>
          <w:trHeight w:val="255"/>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1B53EAD8" w14:textId="77777777" w:rsidR="006303D6" w:rsidRPr="005A7D6F" w:rsidRDefault="006303D6" w:rsidP="00470302">
            <w:pPr>
              <w:spacing w:after="0" w:line="240" w:lineRule="auto"/>
              <w:rPr>
                <w:rFonts w:ascii="Arial" w:eastAsia="Times New Roman" w:hAnsi="Arial" w:cs="Arial"/>
                <w:sz w:val="20"/>
                <w:szCs w:val="20"/>
                <w:lang w:eastAsia="es-MX"/>
              </w:rPr>
            </w:pPr>
            <w:r w:rsidRPr="005A7D6F">
              <w:rPr>
                <w:rFonts w:ascii="Arial" w:eastAsia="Times New Roman" w:hAnsi="Arial" w:cs="Arial"/>
                <w:sz w:val="20"/>
                <w:szCs w:val="20"/>
                <w:lang w:eastAsia="es-MX"/>
              </w:rPr>
              <w:t>Tasa de Interés</w:t>
            </w:r>
          </w:p>
        </w:tc>
        <w:tc>
          <w:tcPr>
            <w:tcW w:w="2700" w:type="dxa"/>
            <w:tcBorders>
              <w:top w:val="nil"/>
              <w:left w:val="nil"/>
              <w:bottom w:val="single" w:sz="4" w:space="0" w:color="auto"/>
              <w:right w:val="single" w:sz="4" w:space="0" w:color="auto"/>
            </w:tcBorders>
            <w:shd w:val="clear" w:color="auto" w:fill="auto"/>
            <w:vAlign w:val="center"/>
            <w:hideMark/>
          </w:tcPr>
          <w:p w14:paraId="7D650E19" w14:textId="77777777" w:rsidR="006303D6" w:rsidRPr="005A7D6F" w:rsidRDefault="006303D6" w:rsidP="00470302">
            <w:pPr>
              <w:spacing w:after="0" w:line="240" w:lineRule="auto"/>
              <w:rPr>
                <w:rFonts w:ascii="Arial" w:eastAsia="Times New Roman" w:hAnsi="Arial" w:cs="Arial"/>
                <w:b/>
                <w:bCs/>
                <w:sz w:val="20"/>
                <w:szCs w:val="20"/>
                <w:lang w:eastAsia="es-MX"/>
              </w:rPr>
            </w:pPr>
            <w:r w:rsidRPr="005A7D6F">
              <w:rPr>
                <w:rFonts w:ascii="Arial" w:eastAsia="Times New Roman" w:hAnsi="Arial" w:cs="Arial"/>
                <w:b/>
                <w:bCs/>
                <w:sz w:val="20"/>
                <w:szCs w:val="20"/>
                <w:lang w:eastAsia="es-MX"/>
              </w:rPr>
              <w:t>TIIE + 1.87%</w:t>
            </w:r>
          </w:p>
        </w:tc>
      </w:tr>
      <w:tr w:rsidR="006303D6" w:rsidRPr="005A7D6F" w14:paraId="4D1E56A3" w14:textId="77777777" w:rsidTr="00470302">
        <w:trPr>
          <w:trHeight w:val="255"/>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6C049C68" w14:textId="77777777" w:rsidR="006303D6" w:rsidRPr="005A7D6F" w:rsidRDefault="006303D6" w:rsidP="00470302">
            <w:pPr>
              <w:spacing w:after="0" w:line="240" w:lineRule="auto"/>
              <w:rPr>
                <w:rFonts w:ascii="Arial" w:eastAsia="Times New Roman" w:hAnsi="Arial" w:cs="Arial"/>
                <w:sz w:val="20"/>
                <w:szCs w:val="20"/>
                <w:lang w:eastAsia="es-MX"/>
              </w:rPr>
            </w:pPr>
            <w:r w:rsidRPr="005A7D6F">
              <w:rPr>
                <w:rFonts w:ascii="Arial" w:eastAsia="Times New Roman" w:hAnsi="Arial" w:cs="Arial"/>
                <w:sz w:val="20"/>
                <w:szCs w:val="20"/>
                <w:lang w:eastAsia="es-MX"/>
              </w:rPr>
              <w:t>Fecha de Contratación</w:t>
            </w:r>
          </w:p>
        </w:tc>
        <w:tc>
          <w:tcPr>
            <w:tcW w:w="2700" w:type="dxa"/>
            <w:tcBorders>
              <w:top w:val="nil"/>
              <w:left w:val="nil"/>
              <w:bottom w:val="single" w:sz="4" w:space="0" w:color="auto"/>
              <w:right w:val="single" w:sz="4" w:space="0" w:color="auto"/>
            </w:tcBorders>
            <w:shd w:val="clear" w:color="auto" w:fill="auto"/>
            <w:vAlign w:val="center"/>
            <w:hideMark/>
          </w:tcPr>
          <w:p w14:paraId="07F13F84" w14:textId="77777777" w:rsidR="006303D6" w:rsidRPr="005A7D6F" w:rsidRDefault="006303D6" w:rsidP="00470302">
            <w:pPr>
              <w:spacing w:after="0" w:line="240" w:lineRule="auto"/>
              <w:jc w:val="right"/>
              <w:rPr>
                <w:rFonts w:ascii="Arial" w:eastAsia="Times New Roman" w:hAnsi="Arial" w:cs="Arial"/>
                <w:b/>
                <w:bCs/>
                <w:sz w:val="20"/>
                <w:szCs w:val="20"/>
                <w:lang w:eastAsia="es-MX"/>
              </w:rPr>
            </w:pPr>
            <w:r w:rsidRPr="005A7D6F">
              <w:rPr>
                <w:rFonts w:ascii="Arial" w:eastAsia="Times New Roman" w:hAnsi="Arial" w:cs="Arial"/>
                <w:b/>
                <w:bCs/>
                <w:sz w:val="20"/>
                <w:szCs w:val="20"/>
                <w:lang w:eastAsia="es-MX"/>
              </w:rPr>
              <w:t>14/08/2012</w:t>
            </w:r>
          </w:p>
        </w:tc>
      </w:tr>
      <w:tr w:rsidR="006303D6" w:rsidRPr="005A7D6F" w14:paraId="37346EA9" w14:textId="77777777" w:rsidTr="00470302">
        <w:trPr>
          <w:trHeight w:val="255"/>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1FEE8116" w14:textId="77777777" w:rsidR="006303D6" w:rsidRPr="005A7D6F" w:rsidRDefault="006303D6" w:rsidP="00470302">
            <w:pPr>
              <w:spacing w:after="0" w:line="240" w:lineRule="auto"/>
              <w:rPr>
                <w:rFonts w:ascii="Arial" w:eastAsia="Times New Roman" w:hAnsi="Arial" w:cs="Arial"/>
                <w:sz w:val="20"/>
                <w:szCs w:val="20"/>
                <w:lang w:eastAsia="es-MX"/>
              </w:rPr>
            </w:pPr>
            <w:r w:rsidRPr="005A7D6F">
              <w:rPr>
                <w:rFonts w:ascii="Arial" w:eastAsia="Times New Roman" w:hAnsi="Arial" w:cs="Arial"/>
                <w:sz w:val="20"/>
                <w:szCs w:val="20"/>
                <w:lang w:eastAsia="es-MX"/>
              </w:rPr>
              <w:t>Fecha de Vencimiento</w:t>
            </w:r>
          </w:p>
        </w:tc>
        <w:tc>
          <w:tcPr>
            <w:tcW w:w="2700" w:type="dxa"/>
            <w:tcBorders>
              <w:top w:val="nil"/>
              <w:left w:val="nil"/>
              <w:bottom w:val="single" w:sz="4" w:space="0" w:color="auto"/>
              <w:right w:val="single" w:sz="4" w:space="0" w:color="auto"/>
            </w:tcBorders>
            <w:shd w:val="clear" w:color="auto" w:fill="auto"/>
            <w:vAlign w:val="bottom"/>
            <w:hideMark/>
          </w:tcPr>
          <w:p w14:paraId="1BDAE29D" w14:textId="77777777" w:rsidR="006303D6" w:rsidRPr="005A7D6F" w:rsidRDefault="006303D6" w:rsidP="00470302">
            <w:pPr>
              <w:spacing w:after="0" w:line="240" w:lineRule="auto"/>
              <w:jc w:val="right"/>
              <w:rPr>
                <w:rFonts w:ascii="Arial" w:eastAsia="Times New Roman" w:hAnsi="Arial" w:cs="Arial"/>
                <w:b/>
                <w:bCs/>
                <w:sz w:val="20"/>
                <w:szCs w:val="20"/>
                <w:lang w:eastAsia="es-MX"/>
              </w:rPr>
            </w:pPr>
            <w:r w:rsidRPr="005A7D6F">
              <w:rPr>
                <w:rFonts w:ascii="Arial" w:eastAsia="Times New Roman" w:hAnsi="Arial" w:cs="Arial"/>
                <w:b/>
                <w:bCs/>
                <w:sz w:val="20"/>
                <w:szCs w:val="20"/>
                <w:lang w:eastAsia="es-MX"/>
              </w:rPr>
              <w:t>26/07/2017</w:t>
            </w:r>
          </w:p>
        </w:tc>
      </w:tr>
      <w:tr w:rsidR="006303D6" w:rsidRPr="005A7D6F" w14:paraId="173B9114" w14:textId="77777777" w:rsidTr="00470302">
        <w:trPr>
          <w:trHeight w:val="255"/>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71862A20" w14:textId="77777777" w:rsidR="006303D6" w:rsidRPr="005A7D6F" w:rsidRDefault="006303D6" w:rsidP="00470302">
            <w:pPr>
              <w:spacing w:after="0" w:line="240" w:lineRule="auto"/>
              <w:rPr>
                <w:rFonts w:ascii="Arial" w:eastAsia="Times New Roman" w:hAnsi="Arial" w:cs="Arial"/>
                <w:sz w:val="20"/>
                <w:szCs w:val="20"/>
                <w:lang w:eastAsia="es-MX"/>
              </w:rPr>
            </w:pPr>
            <w:r w:rsidRPr="005A7D6F">
              <w:rPr>
                <w:rFonts w:ascii="Arial" w:eastAsia="Times New Roman" w:hAnsi="Arial" w:cs="Arial"/>
                <w:sz w:val="20"/>
                <w:szCs w:val="20"/>
                <w:lang w:eastAsia="es-MX"/>
              </w:rPr>
              <w:t>Registro Estatal</w:t>
            </w:r>
          </w:p>
        </w:tc>
        <w:tc>
          <w:tcPr>
            <w:tcW w:w="2700" w:type="dxa"/>
            <w:tcBorders>
              <w:top w:val="nil"/>
              <w:left w:val="nil"/>
              <w:bottom w:val="single" w:sz="4" w:space="0" w:color="auto"/>
              <w:right w:val="single" w:sz="4" w:space="0" w:color="auto"/>
            </w:tcBorders>
            <w:shd w:val="clear" w:color="auto" w:fill="auto"/>
            <w:vAlign w:val="center"/>
            <w:hideMark/>
          </w:tcPr>
          <w:p w14:paraId="430AFA92" w14:textId="77777777" w:rsidR="006303D6" w:rsidRPr="005A7D6F" w:rsidRDefault="006303D6" w:rsidP="00470302">
            <w:pPr>
              <w:spacing w:after="0" w:line="240" w:lineRule="auto"/>
              <w:jc w:val="center"/>
              <w:rPr>
                <w:rFonts w:ascii="Arial" w:eastAsia="Times New Roman" w:hAnsi="Arial" w:cs="Arial"/>
                <w:b/>
                <w:bCs/>
                <w:sz w:val="20"/>
                <w:szCs w:val="20"/>
                <w:lang w:eastAsia="es-MX"/>
              </w:rPr>
            </w:pPr>
            <w:r w:rsidRPr="005A7D6F">
              <w:rPr>
                <w:rFonts w:ascii="Arial" w:eastAsia="Times New Roman" w:hAnsi="Arial" w:cs="Arial"/>
                <w:b/>
                <w:bCs/>
                <w:sz w:val="20"/>
                <w:szCs w:val="20"/>
                <w:lang w:eastAsia="es-MX"/>
              </w:rPr>
              <w:t>219/12</w:t>
            </w:r>
          </w:p>
        </w:tc>
      </w:tr>
      <w:tr w:rsidR="006303D6" w:rsidRPr="005A7D6F" w14:paraId="328B4F5A" w14:textId="77777777" w:rsidTr="00470302">
        <w:trPr>
          <w:trHeight w:val="510"/>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63395E2B" w14:textId="77777777" w:rsidR="006303D6" w:rsidRPr="005A7D6F" w:rsidRDefault="006303D6" w:rsidP="00470302">
            <w:pPr>
              <w:spacing w:after="0" w:line="240" w:lineRule="auto"/>
              <w:rPr>
                <w:rFonts w:ascii="Arial" w:eastAsia="Times New Roman" w:hAnsi="Arial" w:cs="Arial"/>
                <w:sz w:val="20"/>
                <w:szCs w:val="20"/>
                <w:lang w:eastAsia="es-MX"/>
              </w:rPr>
            </w:pPr>
            <w:r w:rsidRPr="005A7D6F">
              <w:rPr>
                <w:rFonts w:ascii="Arial" w:eastAsia="Times New Roman" w:hAnsi="Arial" w:cs="Arial"/>
                <w:sz w:val="20"/>
                <w:szCs w:val="20"/>
                <w:lang w:eastAsia="es-MX"/>
              </w:rPr>
              <w:t>Aval</w:t>
            </w:r>
          </w:p>
        </w:tc>
        <w:tc>
          <w:tcPr>
            <w:tcW w:w="2700" w:type="dxa"/>
            <w:tcBorders>
              <w:top w:val="nil"/>
              <w:left w:val="nil"/>
              <w:bottom w:val="single" w:sz="4" w:space="0" w:color="auto"/>
              <w:right w:val="single" w:sz="4" w:space="0" w:color="auto"/>
            </w:tcBorders>
            <w:shd w:val="clear" w:color="auto" w:fill="auto"/>
            <w:vAlign w:val="center"/>
            <w:hideMark/>
          </w:tcPr>
          <w:p w14:paraId="2ADE706A" w14:textId="77777777" w:rsidR="006303D6" w:rsidRPr="005A7D6F" w:rsidRDefault="006303D6" w:rsidP="00470302">
            <w:pPr>
              <w:spacing w:after="0" w:line="240" w:lineRule="auto"/>
              <w:rPr>
                <w:rFonts w:ascii="Arial" w:eastAsia="Times New Roman" w:hAnsi="Arial" w:cs="Arial"/>
                <w:b/>
                <w:bCs/>
                <w:sz w:val="20"/>
                <w:szCs w:val="20"/>
                <w:lang w:eastAsia="es-MX"/>
              </w:rPr>
            </w:pPr>
            <w:r w:rsidRPr="005A7D6F">
              <w:rPr>
                <w:rFonts w:ascii="Arial" w:eastAsia="Times New Roman" w:hAnsi="Arial" w:cs="Arial"/>
                <w:b/>
                <w:bCs/>
                <w:sz w:val="20"/>
                <w:szCs w:val="20"/>
                <w:lang w:eastAsia="es-MX"/>
              </w:rPr>
              <w:t xml:space="preserve"> Gobierno del Estado de Guanajuato </w:t>
            </w:r>
          </w:p>
        </w:tc>
      </w:tr>
      <w:tr w:rsidR="006303D6" w:rsidRPr="005A7D6F" w14:paraId="3C89A2DE" w14:textId="77777777" w:rsidTr="00470302">
        <w:trPr>
          <w:trHeight w:val="510"/>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256FF60E" w14:textId="77777777" w:rsidR="006303D6" w:rsidRPr="005A7D6F" w:rsidRDefault="006303D6" w:rsidP="00470302">
            <w:pPr>
              <w:spacing w:after="0" w:line="240" w:lineRule="auto"/>
              <w:rPr>
                <w:rFonts w:ascii="Arial" w:eastAsia="Times New Roman" w:hAnsi="Arial" w:cs="Arial"/>
                <w:sz w:val="20"/>
                <w:szCs w:val="20"/>
                <w:lang w:eastAsia="es-MX"/>
              </w:rPr>
            </w:pPr>
            <w:r w:rsidRPr="005A7D6F">
              <w:rPr>
                <w:rFonts w:ascii="Arial" w:eastAsia="Times New Roman" w:hAnsi="Arial" w:cs="Arial"/>
                <w:sz w:val="20"/>
                <w:szCs w:val="20"/>
                <w:lang w:eastAsia="es-MX"/>
              </w:rPr>
              <w:t>Garantía</w:t>
            </w:r>
          </w:p>
        </w:tc>
        <w:tc>
          <w:tcPr>
            <w:tcW w:w="2700" w:type="dxa"/>
            <w:tcBorders>
              <w:top w:val="nil"/>
              <w:left w:val="nil"/>
              <w:bottom w:val="single" w:sz="4" w:space="0" w:color="auto"/>
              <w:right w:val="single" w:sz="4" w:space="0" w:color="auto"/>
            </w:tcBorders>
            <w:shd w:val="clear" w:color="auto" w:fill="auto"/>
            <w:vAlign w:val="center"/>
            <w:hideMark/>
          </w:tcPr>
          <w:p w14:paraId="533F4011" w14:textId="77777777" w:rsidR="006303D6" w:rsidRPr="005A7D6F" w:rsidRDefault="006303D6" w:rsidP="00470302">
            <w:pPr>
              <w:spacing w:after="0" w:line="240" w:lineRule="auto"/>
              <w:rPr>
                <w:rFonts w:ascii="Arial" w:eastAsia="Times New Roman" w:hAnsi="Arial" w:cs="Arial"/>
                <w:b/>
                <w:bCs/>
                <w:sz w:val="20"/>
                <w:szCs w:val="20"/>
                <w:lang w:eastAsia="es-MX"/>
              </w:rPr>
            </w:pPr>
            <w:r w:rsidRPr="005A7D6F">
              <w:rPr>
                <w:rFonts w:ascii="Arial" w:eastAsia="Times New Roman" w:hAnsi="Arial" w:cs="Arial"/>
                <w:b/>
                <w:bCs/>
                <w:sz w:val="20"/>
                <w:szCs w:val="20"/>
                <w:lang w:eastAsia="es-MX"/>
              </w:rPr>
              <w:t xml:space="preserve"> Participaciones presente y futuras de Ingresos Federales </w:t>
            </w:r>
          </w:p>
        </w:tc>
      </w:tr>
      <w:tr w:rsidR="006303D6" w:rsidRPr="005A7D6F" w14:paraId="0957712A" w14:textId="77777777" w:rsidTr="00470302">
        <w:trPr>
          <w:trHeight w:val="510"/>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0739FE8F" w14:textId="77777777" w:rsidR="006303D6" w:rsidRPr="005A7D6F" w:rsidRDefault="006303D6" w:rsidP="00470302">
            <w:pPr>
              <w:spacing w:after="0" w:line="240" w:lineRule="auto"/>
              <w:rPr>
                <w:rFonts w:ascii="Arial" w:eastAsia="Times New Roman" w:hAnsi="Arial" w:cs="Arial"/>
                <w:sz w:val="20"/>
                <w:szCs w:val="20"/>
                <w:lang w:eastAsia="es-MX"/>
              </w:rPr>
            </w:pPr>
            <w:r w:rsidRPr="005A7D6F">
              <w:rPr>
                <w:rFonts w:ascii="Arial" w:eastAsia="Times New Roman" w:hAnsi="Arial" w:cs="Arial"/>
                <w:sz w:val="20"/>
                <w:szCs w:val="20"/>
                <w:lang w:eastAsia="es-MX"/>
              </w:rPr>
              <w:t>No. De decreto del Congreso/ Autorización</w:t>
            </w:r>
          </w:p>
        </w:tc>
        <w:tc>
          <w:tcPr>
            <w:tcW w:w="2700" w:type="dxa"/>
            <w:tcBorders>
              <w:top w:val="nil"/>
              <w:left w:val="nil"/>
              <w:bottom w:val="single" w:sz="4" w:space="0" w:color="auto"/>
              <w:right w:val="single" w:sz="4" w:space="0" w:color="auto"/>
            </w:tcBorders>
            <w:shd w:val="clear" w:color="auto" w:fill="auto"/>
            <w:vAlign w:val="center"/>
            <w:hideMark/>
          </w:tcPr>
          <w:p w14:paraId="56E77A9B" w14:textId="77777777" w:rsidR="006303D6" w:rsidRPr="005A7D6F" w:rsidRDefault="006303D6" w:rsidP="00470302">
            <w:pPr>
              <w:spacing w:after="0" w:line="240" w:lineRule="auto"/>
              <w:jc w:val="center"/>
              <w:rPr>
                <w:rFonts w:ascii="Arial" w:eastAsia="Times New Roman" w:hAnsi="Arial" w:cs="Arial"/>
                <w:b/>
                <w:bCs/>
                <w:sz w:val="20"/>
                <w:szCs w:val="20"/>
                <w:lang w:eastAsia="es-MX"/>
              </w:rPr>
            </w:pPr>
            <w:r>
              <w:rPr>
                <w:rFonts w:ascii="Arial" w:eastAsia="Times New Roman" w:hAnsi="Arial" w:cs="Arial"/>
                <w:b/>
                <w:bCs/>
                <w:sz w:val="20"/>
                <w:szCs w:val="20"/>
                <w:lang w:eastAsia="es-MX"/>
              </w:rPr>
              <w:t>196</w:t>
            </w:r>
            <w:r w:rsidRPr="005A7D6F">
              <w:rPr>
                <w:rFonts w:ascii="Arial" w:eastAsia="Times New Roman" w:hAnsi="Arial" w:cs="Arial"/>
                <w:b/>
                <w:bCs/>
                <w:sz w:val="20"/>
                <w:szCs w:val="20"/>
                <w:lang w:eastAsia="es-MX"/>
              </w:rPr>
              <w:t xml:space="preserve"> </w:t>
            </w:r>
          </w:p>
        </w:tc>
      </w:tr>
      <w:tr w:rsidR="006303D6" w:rsidRPr="005A7D6F" w14:paraId="2AD3F827" w14:textId="77777777" w:rsidTr="00470302">
        <w:trPr>
          <w:trHeight w:val="765"/>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7A9D1E76" w14:textId="77777777" w:rsidR="006303D6" w:rsidRPr="005A7D6F" w:rsidRDefault="006303D6" w:rsidP="00470302">
            <w:pPr>
              <w:spacing w:after="0" w:line="240" w:lineRule="auto"/>
              <w:rPr>
                <w:rFonts w:ascii="Arial" w:eastAsia="Times New Roman" w:hAnsi="Arial" w:cs="Arial"/>
                <w:sz w:val="20"/>
                <w:szCs w:val="20"/>
                <w:lang w:eastAsia="es-MX"/>
              </w:rPr>
            </w:pPr>
            <w:r>
              <w:rPr>
                <w:rFonts w:ascii="Arial" w:eastAsia="Times New Roman" w:hAnsi="Arial" w:cs="Arial"/>
                <w:sz w:val="20"/>
                <w:szCs w:val="20"/>
                <w:lang w:eastAsia="es-MX"/>
              </w:rPr>
              <w:t>Fecha del acuerdo del po</w:t>
            </w:r>
            <w:r w:rsidRPr="005A7D6F">
              <w:rPr>
                <w:rFonts w:ascii="Arial" w:eastAsia="Times New Roman" w:hAnsi="Arial" w:cs="Arial"/>
                <w:sz w:val="20"/>
                <w:szCs w:val="20"/>
                <w:lang w:eastAsia="es-MX"/>
              </w:rPr>
              <w:t xml:space="preserve">der ejecutivo. Ayuntamiento u </w:t>
            </w:r>
            <w:r>
              <w:rPr>
                <w:rFonts w:ascii="Arial" w:eastAsia="Times New Roman" w:hAnsi="Arial" w:cs="Arial"/>
                <w:sz w:val="20"/>
                <w:szCs w:val="20"/>
                <w:lang w:eastAsia="es-MX"/>
              </w:rPr>
              <w:t>ó</w:t>
            </w:r>
            <w:r w:rsidRPr="005A7D6F">
              <w:rPr>
                <w:rFonts w:ascii="Arial" w:eastAsia="Times New Roman" w:hAnsi="Arial" w:cs="Arial"/>
                <w:sz w:val="20"/>
                <w:szCs w:val="20"/>
                <w:lang w:eastAsia="es-MX"/>
              </w:rPr>
              <w:t>rgano de gobierno</w:t>
            </w:r>
          </w:p>
        </w:tc>
        <w:tc>
          <w:tcPr>
            <w:tcW w:w="2700" w:type="dxa"/>
            <w:tcBorders>
              <w:top w:val="nil"/>
              <w:left w:val="nil"/>
              <w:bottom w:val="single" w:sz="4" w:space="0" w:color="auto"/>
              <w:right w:val="single" w:sz="4" w:space="0" w:color="auto"/>
            </w:tcBorders>
            <w:shd w:val="clear" w:color="auto" w:fill="auto"/>
            <w:vAlign w:val="center"/>
            <w:hideMark/>
          </w:tcPr>
          <w:p w14:paraId="78A69CA2" w14:textId="77777777" w:rsidR="006303D6" w:rsidRPr="005A7D6F" w:rsidRDefault="006303D6" w:rsidP="00470302">
            <w:pPr>
              <w:spacing w:after="0" w:line="240" w:lineRule="auto"/>
              <w:rPr>
                <w:rFonts w:ascii="Arial" w:eastAsia="Times New Roman" w:hAnsi="Arial" w:cs="Arial"/>
                <w:b/>
                <w:bCs/>
                <w:sz w:val="20"/>
                <w:szCs w:val="20"/>
                <w:lang w:eastAsia="es-MX"/>
              </w:rPr>
            </w:pPr>
            <w:r w:rsidRPr="005A7D6F">
              <w:rPr>
                <w:rFonts w:ascii="Arial" w:eastAsia="Times New Roman" w:hAnsi="Arial" w:cs="Arial"/>
                <w:b/>
                <w:bCs/>
                <w:sz w:val="20"/>
                <w:szCs w:val="20"/>
                <w:lang w:eastAsia="es-MX"/>
              </w:rPr>
              <w:t>03/12/11 Ratificaci</w:t>
            </w:r>
            <w:r>
              <w:rPr>
                <w:rFonts w:ascii="Arial" w:eastAsia="Times New Roman" w:hAnsi="Arial" w:cs="Arial"/>
                <w:b/>
                <w:bCs/>
                <w:sz w:val="20"/>
                <w:szCs w:val="20"/>
                <w:lang w:eastAsia="es-MX"/>
              </w:rPr>
              <w:t>ó</w:t>
            </w:r>
            <w:r w:rsidRPr="005A7D6F">
              <w:rPr>
                <w:rFonts w:ascii="Arial" w:eastAsia="Times New Roman" w:hAnsi="Arial" w:cs="Arial"/>
                <w:b/>
                <w:bCs/>
                <w:sz w:val="20"/>
                <w:szCs w:val="20"/>
                <w:lang w:eastAsia="es-MX"/>
              </w:rPr>
              <w:t>n 11/11/11</w:t>
            </w:r>
          </w:p>
        </w:tc>
      </w:tr>
    </w:tbl>
    <w:p w14:paraId="20E3A90A" w14:textId="77777777" w:rsidR="006303D6" w:rsidRPr="00E74967" w:rsidRDefault="006303D6" w:rsidP="006303D6">
      <w:pPr>
        <w:spacing w:after="0" w:line="240" w:lineRule="auto"/>
        <w:jc w:val="both"/>
        <w:rPr>
          <w:rFonts w:cs="Calibri"/>
        </w:rPr>
      </w:pPr>
    </w:p>
    <w:p w14:paraId="58D8B94D" w14:textId="77777777" w:rsidR="006303D6" w:rsidRPr="00E74967" w:rsidRDefault="006303D6" w:rsidP="006303D6">
      <w:pPr>
        <w:spacing w:after="0" w:line="240" w:lineRule="auto"/>
        <w:jc w:val="both"/>
        <w:rPr>
          <w:rFonts w:cs="Calibri"/>
        </w:rPr>
      </w:pPr>
    </w:p>
    <w:p w14:paraId="0D49A28E" w14:textId="77777777" w:rsidR="006303D6" w:rsidRPr="00E74967" w:rsidRDefault="006303D6" w:rsidP="006303D6">
      <w:pPr>
        <w:spacing w:after="0" w:line="240" w:lineRule="auto"/>
        <w:jc w:val="both"/>
        <w:rPr>
          <w:rFonts w:cs="Calibri"/>
          <w:b/>
        </w:rPr>
      </w:pPr>
      <w:r w:rsidRPr="00E74967">
        <w:rPr>
          <w:rFonts w:cs="Calibri"/>
          <w:b/>
        </w:rPr>
        <w:t>12. Calificaciones otorgadas:</w:t>
      </w:r>
    </w:p>
    <w:p w14:paraId="5CEDE46C" w14:textId="77777777" w:rsidR="006303D6" w:rsidRPr="00E74967" w:rsidRDefault="006303D6" w:rsidP="006303D6">
      <w:pPr>
        <w:spacing w:after="0" w:line="240" w:lineRule="auto"/>
        <w:jc w:val="both"/>
        <w:rPr>
          <w:rFonts w:cs="Calibri"/>
        </w:rPr>
      </w:pPr>
    </w:p>
    <w:p w14:paraId="2D60DDF9" w14:textId="77777777" w:rsidR="006303D6" w:rsidRDefault="006303D6" w:rsidP="006303D6">
      <w:pPr>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78307205" w14:textId="77777777" w:rsidR="006303D6" w:rsidRDefault="006303D6" w:rsidP="006303D6">
      <w:pPr>
        <w:spacing w:after="0" w:line="240" w:lineRule="auto"/>
        <w:jc w:val="both"/>
        <w:rPr>
          <w:rFonts w:ascii="Arial" w:hAnsi="Arial" w:cs="Arial"/>
          <w:b/>
          <w:sz w:val="20"/>
          <w:szCs w:val="20"/>
        </w:rPr>
      </w:pPr>
    </w:p>
    <w:p w14:paraId="75931E7A" w14:textId="77777777" w:rsidR="006303D6" w:rsidRPr="00B25485" w:rsidRDefault="006303D6" w:rsidP="006303D6">
      <w:pPr>
        <w:jc w:val="both"/>
        <w:rPr>
          <w:rFonts w:ascii="Arial" w:hAnsi="Arial" w:cs="Arial"/>
          <w:sz w:val="20"/>
          <w:szCs w:val="20"/>
        </w:rPr>
      </w:pPr>
      <w:r w:rsidRPr="00B25485">
        <w:rPr>
          <w:rFonts w:ascii="Arial" w:hAnsi="Arial" w:cs="Arial"/>
          <w:sz w:val="20"/>
          <w:szCs w:val="20"/>
        </w:rPr>
        <w:t>En Municipio</w:t>
      </w:r>
      <w:r>
        <w:rPr>
          <w:rFonts w:ascii="Arial" w:hAnsi="Arial" w:cs="Arial"/>
          <w:sz w:val="20"/>
          <w:szCs w:val="20"/>
        </w:rPr>
        <w:t xml:space="preserve"> no cuenta con clasificación crediticia, en los contratos de deuda pública existentes el Gobierno del Estado ha fungido como obligado subsidiario, por lo tanto califican al municipio con la clasificación correspondiente del Estado de Guanajuato.</w:t>
      </w:r>
    </w:p>
    <w:p w14:paraId="2805277B" w14:textId="77777777" w:rsidR="006303D6" w:rsidRPr="00E74967" w:rsidRDefault="006303D6" w:rsidP="006303D6">
      <w:pPr>
        <w:spacing w:after="0" w:line="240" w:lineRule="auto"/>
        <w:jc w:val="both"/>
        <w:rPr>
          <w:rFonts w:cs="Calibri"/>
        </w:rPr>
      </w:pPr>
      <w:r w:rsidRPr="00E74967">
        <w:rPr>
          <w:rFonts w:cs="Calibri"/>
        </w:rPr>
        <w:t>__________________________________________________________</w:t>
      </w:r>
      <w:r w:rsidRPr="001973A2">
        <w:rPr>
          <w:rFonts w:cs="Calibri"/>
        </w:rPr>
        <w:t>_________________________</w:t>
      </w:r>
    </w:p>
    <w:p w14:paraId="68C86895" w14:textId="77777777" w:rsidR="006303D6" w:rsidRPr="00E74967" w:rsidRDefault="006303D6" w:rsidP="006303D6">
      <w:pPr>
        <w:spacing w:after="0" w:line="240" w:lineRule="auto"/>
        <w:jc w:val="both"/>
        <w:rPr>
          <w:rFonts w:cs="Calibri"/>
        </w:rPr>
      </w:pPr>
    </w:p>
    <w:p w14:paraId="6B61003B" w14:textId="77777777" w:rsidR="006303D6" w:rsidRPr="00E74967" w:rsidRDefault="006303D6" w:rsidP="006303D6">
      <w:pPr>
        <w:spacing w:after="0" w:line="240" w:lineRule="auto"/>
        <w:jc w:val="both"/>
        <w:rPr>
          <w:rFonts w:cs="Calibri"/>
        </w:rPr>
      </w:pPr>
    </w:p>
    <w:p w14:paraId="0352CB0D" w14:textId="77777777" w:rsidR="006303D6" w:rsidRPr="00E74967" w:rsidRDefault="006303D6" w:rsidP="006303D6">
      <w:pPr>
        <w:spacing w:after="0" w:line="240" w:lineRule="auto"/>
        <w:jc w:val="both"/>
        <w:rPr>
          <w:rFonts w:cs="Calibri"/>
          <w:b/>
        </w:rPr>
      </w:pPr>
      <w:r w:rsidRPr="00E74967">
        <w:rPr>
          <w:rFonts w:cs="Calibri"/>
          <w:b/>
        </w:rPr>
        <w:t>13. Proceso de Mejora:</w:t>
      </w:r>
    </w:p>
    <w:p w14:paraId="1A446FB1" w14:textId="77777777" w:rsidR="006303D6" w:rsidRPr="00E74967" w:rsidRDefault="006303D6" w:rsidP="006303D6">
      <w:pPr>
        <w:spacing w:after="0" w:line="240" w:lineRule="auto"/>
        <w:jc w:val="both"/>
        <w:rPr>
          <w:rFonts w:cs="Calibri"/>
        </w:rPr>
      </w:pPr>
    </w:p>
    <w:p w14:paraId="4E7D9518" w14:textId="77777777" w:rsidR="006303D6" w:rsidRPr="00E74967" w:rsidRDefault="006303D6" w:rsidP="006303D6">
      <w:pPr>
        <w:spacing w:after="0" w:line="240" w:lineRule="auto"/>
        <w:jc w:val="both"/>
        <w:rPr>
          <w:rFonts w:cs="Calibri"/>
        </w:rPr>
      </w:pPr>
      <w:r w:rsidRPr="00E74967">
        <w:rPr>
          <w:rFonts w:cs="Calibri"/>
        </w:rPr>
        <w:t>Se informará de:</w:t>
      </w:r>
    </w:p>
    <w:p w14:paraId="42CDA89D" w14:textId="77777777" w:rsidR="006303D6" w:rsidRPr="00E74967" w:rsidRDefault="006303D6" w:rsidP="006303D6">
      <w:pPr>
        <w:spacing w:after="0" w:line="240" w:lineRule="auto"/>
        <w:jc w:val="both"/>
        <w:rPr>
          <w:rFonts w:cs="Calibri"/>
        </w:rPr>
      </w:pPr>
    </w:p>
    <w:p w14:paraId="66CA6247" w14:textId="77777777" w:rsidR="006303D6" w:rsidRPr="00B95154" w:rsidRDefault="006303D6" w:rsidP="006303D6">
      <w:pPr>
        <w:pStyle w:val="Prrafodelista"/>
        <w:numPr>
          <w:ilvl w:val="0"/>
          <w:numId w:val="8"/>
        </w:numPr>
        <w:spacing w:after="0" w:line="240" w:lineRule="auto"/>
        <w:jc w:val="both"/>
        <w:rPr>
          <w:rFonts w:cs="Calibri"/>
        </w:rPr>
      </w:pPr>
      <w:r w:rsidRPr="00B95154">
        <w:rPr>
          <w:rFonts w:cs="Calibri"/>
        </w:rPr>
        <w:t>Principales Políticas de control interno:</w:t>
      </w:r>
    </w:p>
    <w:p w14:paraId="7D29366D" w14:textId="77777777" w:rsidR="006303D6" w:rsidRDefault="006303D6" w:rsidP="006303D6">
      <w:pPr>
        <w:spacing w:after="0" w:line="240" w:lineRule="auto"/>
        <w:jc w:val="both"/>
        <w:rPr>
          <w:rFonts w:cs="Calibri"/>
        </w:rPr>
      </w:pPr>
    </w:p>
    <w:p w14:paraId="3119DE5F" w14:textId="77777777" w:rsidR="006303D6" w:rsidRPr="000C3684" w:rsidRDefault="006303D6" w:rsidP="006303D6">
      <w:pPr>
        <w:numPr>
          <w:ilvl w:val="0"/>
          <w:numId w:val="9"/>
        </w:numPr>
        <w:spacing w:after="0" w:line="240" w:lineRule="auto"/>
        <w:jc w:val="both"/>
        <w:rPr>
          <w:rFonts w:ascii="Arial" w:eastAsia="Times New Roman" w:hAnsi="Arial" w:cs="Arial"/>
          <w:bCs/>
          <w:iCs/>
          <w:sz w:val="20"/>
          <w:szCs w:val="20"/>
          <w:lang w:val="es-ES" w:eastAsia="es-ES"/>
        </w:rPr>
      </w:pPr>
      <w:r w:rsidRPr="000C3684">
        <w:rPr>
          <w:rFonts w:ascii="Arial" w:eastAsia="Times New Roman" w:hAnsi="Arial" w:cs="Arial"/>
          <w:bCs/>
          <w:iCs/>
          <w:sz w:val="20"/>
          <w:szCs w:val="20"/>
          <w:lang w:val="es-ES" w:eastAsia="es-ES"/>
        </w:rPr>
        <w:t>Estandarizar, asegurar y controlar el cumplimiento de la rutina de trabajo de cada Dirección.</w:t>
      </w:r>
    </w:p>
    <w:p w14:paraId="4874B635" w14:textId="77777777" w:rsidR="006303D6" w:rsidRPr="000C3684" w:rsidRDefault="006303D6" w:rsidP="006303D6">
      <w:pPr>
        <w:numPr>
          <w:ilvl w:val="0"/>
          <w:numId w:val="9"/>
        </w:numPr>
        <w:spacing w:after="0" w:line="240" w:lineRule="auto"/>
        <w:jc w:val="both"/>
        <w:rPr>
          <w:rFonts w:ascii="Arial" w:eastAsia="Times New Roman" w:hAnsi="Arial" w:cs="Arial"/>
          <w:bCs/>
          <w:iCs/>
          <w:sz w:val="20"/>
          <w:szCs w:val="20"/>
          <w:lang w:val="es-ES" w:eastAsia="es-ES"/>
        </w:rPr>
      </w:pPr>
      <w:r w:rsidRPr="000C3684">
        <w:rPr>
          <w:rFonts w:ascii="Arial" w:eastAsia="Times New Roman" w:hAnsi="Arial" w:cs="Arial"/>
          <w:bCs/>
          <w:iCs/>
          <w:sz w:val="20"/>
          <w:szCs w:val="20"/>
          <w:lang w:val="es-ES" w:eastAsia="es-ES"/>
        </w:rPr>
        <w:t xml:space="preserve">Simplificar la operatividad de cada Dirección al contar con sus Procesos Clave definidos y documentados. </w:t>
      </w:r>
    </w:p>
    <w:p w14:paraId="407EE4F9" w14:textId="77777777" w:rsidR="006303D6" w:rsidRPr="000C3684" w:rsidRDefault="006303D6" w:rsidP="006303D6">
      <w:pPr>
        <w:numPr>
          <w:ilvl w:val="0"/>
          <w:numId w:val="9"/>
        </w:numPr>
        <w:spacing w:after="0" w:line="240" w:lineRule="auto"/>
        <w:jc w:val="both"/>
        <w:rPr>
          <w:rFonts w:ascii="Arial" w:eastAsia="Times New Roman" w:hAnsi="Arial" w:cs="Arial"/>
          <w:bCs/>
          <w:iCs/>
          <w:sz w:val="20"/>
          <w:szCs w:val="20"/>
          <w:lang w:val="es-ES" w:eastAsia="es-ES"/>
        </w:rPr>
      </w:pPr>
      <w:r w:rsidRPr="000C3684">
        <w:rPr>
          <w:rFonts w:ascii="Arial" w:eastAsia="Times New Roman" w:hAnsi="Arial" w:cs="Arial"/>
          <w:bCs/>
          <w:iCs/>
          <w:sz w:val="20"/>
          <w:szCs w:val="20"/>
          <w:lang w:val="es-ES" w:eastAsia="es-ES"/>
        </w:rPr>
        <w:t>Facilitar el Control y Seguimiento de Procesos Clave.</w:t>
      </w:r>
    </w:p>
    <w:p w14:paraId="5F22F680" w14:textId="77777777" w:rsidR="006303D6" w:rsidRPr="000C3684" w:rsidRDefault="006303D6" w:rsidP="006303D6">
      <w:pPr>
        <w:numPr>
          <w:ilvl w:val="0"/>
          <w:numId w:val="9"/>
        </w:numPr>
        <w:spacing w:after="0" w:line="240" w:lineRule="auto"/>
        <w:jc w:val="both"/>
        <w:rPr>
          <w:rFonts w:ascii="Arial" w:eastAsia="Times New Roman" w:hAnsi="Arial" w:cs="Arial"/>
          <w:bCs/>
          <w:iCs/>
          <w:sz w:val="20"/>
          <w:szCs w:val="20"/>
          <w:lang w:val="es-ES" w:eastAsia="es-ES"/>
        </w:rPr>
      </w:pPr>
      <w:r w:rsidRPr="000C3684">
        <w:rPr>
          <w:rFonts w:ascii="Arial" w:eastAsia="Times New Roman" w:hAnsi="Arial" w:cs="Arial"/>
          <w:bCs/>
          <w:iCs/>
          <w:sz w:val="20"/>
          <w:szCs w:val="20"/>
          <w:lang w:val="es-ES" w:eastAsia="es-ES"/>
        </w:rPr>
        <w:t>Delimitar las funciones y responsabilidades de cada uno de los puestos que integran cada Dirección.</w:t>
      </w:r>
    </w:p>
    <w:p w14:paraId="5B5788BB" w14:textId="77777777" w:rsidR="006303D6" w:rsidRDefault="006303D6" w:rsidP="006303D6">
      <w:pPr>
        <w:numPr>
          <w:ilvl w:val="0"/>
          <w:numId w:val="9"/>
        </w:numPr>
        <w:spacing w:after="0" w:line="240" w:lineRule="auto"/>
        <w:jc w:val="both"/>
        <w:rPr>
          <w:rFonts w:ascii="Arial" w:eastAsia="Times New Roman" w:hAnsi="Arial" w:cs="Arial"/>
          <w:bCs/>
          <w:iCs/>
          <w:sz w:val="20"/>
          <w:szCs w:val="20"/>
          <w:lang w:val="es-ES" w:eastAsia="es-ES"/>
        </w:rPr>
      </w:pPr>
      <w:r w:rsidRPr="000C3684">
        <w:rPr>
          <w:rFonts w:ascii="Arial" w:eastAsia="Times New Roman" w:hAnsi="Arial" w:cs="Arial"/>
          <w:bCs/>
          <w:iCs/>
          <w:sz w:val="20"/>
          <w:szCs w:val="20"/>
          <w:lang w:val="es-ES" w:eastAsia="es-ES"/>
        </w:rPr>
        <w:t>La Coordinación de actividades para evitar duplicidad de funciones.</w:t>
      </w:r>
    </w:p>
    <w:p w14:paraId="48254DEB" w14:textId="77777777" w:rsidR="006303D6" w:rsidRPr="000C3684" w:rsidRDefault="006303D6" w:rsidP="006303D6">
      <w:pPr>
        <w:numPr>
          <w:ilvl w:val="0"/>
          <w:numId w:val="9"/>
        </w:numPr>
        <w:spacing w:after="0" w:line="240" w:lineRule="auto"/>
        <w:jc w:val="both"/>
        <w:rPr>
          <w:rFonts w:ascii="Arial" w:eastAsia="Times New Roman" w:hAnsi="Arial" w:cs="Arial"/>
          <w:bCs/>
          <w:iCs/>
          <w:sz w:val="20"/>
          <w:szCs w:val="20"/>
          <w:lang w:val="es-ES" w:eastAsia="es-ES"/>
        </w:rPr>
      </w:pPr>
      <w:r>
        <w:rPr>
          <w:rFonts w:ascii="Arial" w:eastAsia="Times New Roman" w:hAnsi="Arial" w:cs="Arial"/>
          <w:bCs/>
          <w:iCs/>
          <w:sz w:val="20"/>
          <w:szCs w:val="20"/>
          <w:lang w:val="es-ES" w:eastAsia="es-ES"/>
        </w:rPr>
        <w:t>La Inducción al puesto y adiestramiento del personal de nuevo ingreso.</w:t>
      </w:r>
    </w:p>
    <w:p w14:paraId="5A2AFDFF" w14:textId="77777777" w:rsidR="006303D6" w:rsidRDefault="006303D6" w:rsidP="006303D6">
      <w:pPr>
        <w:spacing w:after="0" w:line="240" w:lineRule="auto"/>
        <w:jc w:val="both"/>
        <w:rPr>
          <w:rFonts w:ascii="Arial" w:hAnsi="Arial" w:cs="Arial"/>
          <w:b/>
          <w:sz w:val="20"/>
          <w:szCs w:val="20"/>
        </w:rPr>
      </w:pPr>
    </w:p>
    <w:p w14:paraId="3E5F005F" w14:textId="77777777" w:rsidR="006303D6" w:rsidRPr="00E74967" w:rsidRDefault="006303D6" w:rsidP="006303D6">
      <w:pPr>
        <w:spacing w:after="0" w:line="240" w:lineRule="auto"/>
        <w:jc w:val="both"/>
        <w:rPr>
          <w:rFonts w:cs="Calibri"/>
        </w:rPr>
      </w:pPr>
      <w:r>
        <w:rPr>
          <w:rFonts w:cs="Calibri"/>
        </w:rPr>
        <w:t>____________________________________________________________________________________</w:t>
      </w:r>
    </w:p>
    <w:p w14:paraId="5D9E0318" w14:textId="77777777" w:rsidR="006303D6" w:rsidRPr="00E74967" w:rsidRDefault="006303D6" w:rsidP="006303D6">
      <w:pPr>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1E98D9B" w14:textId="77777777" w:rsidR="006303D6" w:rsidRDefault="006303D6" w:rsidP="006303D6">
      <w:pPr>
        <w:jc w:val="both"/>
        <w:rPr>
          <w:rFonts w:ascii="Arial" w:hAnsi="Arial" w:cs="Arial"/>
          <w:sz w:val="20"/>
          <w:szCs w:val="20"/>
          <w:highlight w:val="yellow"/>
        </w:rPr>
      </w:pPr>
      <w:r>
        <w:rPr>
          <w:rFonts w:ascii="Arial" w:hAnsi="Arial" w:cs="Arial"/>
          <w:sz w:val="20"/>
          <w:szCs w:val="20"/>
        </w:rPr>
        <w:t xml:space="preserve">Las </w:t>
      </w:r>
      <w:r w:rsidRPr="0090761C">
        <w:rPr>
          <w:rFonts w:ascii="Arial" w:hAnsi="Arial" w:cs="Arial"/>
          <w:sz w:val="20"/>
          <w:szCs w:val="20"/>
        </w:rPr>
        <w:t>Medidas de desempe</w:t>
      </w:r>
      <w:r>
        <w:rPr>
          <w:rFonts w:ascii="Arial" w:hAnsi="Arial" w:cs="Arial"/>
          <w:sz w:val="20"/>
          <w:szCs w:val="20"/>
        </w:rPr>
        <w:t>ño financiero, metas y alcance son evaluadas a través del Estado del G</w:t>
      </w:r>
      <w:r w:rsidRPr="00AF0233">
        <w:rPr>
          <w:rFonts w:ascii="Arial" w:hAnsi="Arial" w:cs="Arial"/>
          <w:sz w:val="20"/>
          <w:szCs w:val="20"/>
        </w:rPr>
        <w:t xml:space="preserve">asto </w:t>
      </w:r>
      <w:r>
        <w:rPr>
          <w:rFonts w:ascii="Arial" w:hAnsi="Arial" w:cs="Arial"/>
          <w:sz w:val="20"/>
          <w:szCs w:val="20"/>
        </w:rPr>
        <w:t>P</w:t>
      </w:r>
      <w:r w:rsidRPr="00AF0233">
        <w:rPr>
          <w:rFonts w:ascii="Arial" w:hAnsi="Arial" w:cs="Arial"/>
          <w:sz w:val="20"/>
          <w:szCs w:val="20"/>
        </w:rPr>
        <w:t xml:space="preserve">resupuestal </w:t>
      </w:r>
      <w:r>
        <w:rPr>
          <w:rFonts w:ascii="Arial" w:hAnsi="Arial" w:cs="Arial"/>
          <w:sz w:val="20"/>
          <w:szCs w:val="20"/>
        </w:rPr>
        <w:t>Programático.</w:t>
      </w:r>
    </w:p>
    <w:p w14:paraId="47EA3DA3" w14:textId="77777777" w:rsidR="006303D6" w:rsidRPr="00E74967" w:rsidRDefault="006303D6" w:rsidP="006303D6">
      <w:pPr>
        <w:spacing w:after="0" w:line="240" w:lineRule="auto"/>
        <w:jc w:val="both"/>
        <w:rPr>
          <w:rFonts w:cs="Calibri"/>
        </w:rPr>
      </w:pPr>
      <w:r w:rsidRPr="00E74967">
        <w:rPr>
          <w:rFonts w:cs="Calibri"/>
        </w:rPr>
        <w:t>____________________________</w:t>
      </w:r>
      <w:r w:rsidRPr="001973A2">
        <w:rPr>
          <w:rFonts w:cs="Calibri"/>
        </w:rPr>
        <w:t>__________________________________________________</w:t>
      </w:r>
      <w:r>
        <w:rPr>
          <w:rFonts w:cs="Calibri"/>
        </w:rPr>
        <w:t>__________</w:t>
      </w:r>
    </w:p>
    <w:p w14:paraId="004B7740" w14:textId="77777777" w:rsidR="006303D6" w:rsidRPr="00E74967" w:rsidRDefault="006303D6" w:rsidP="006303D6">
      <w:pPr>
        <w:spacing w:after="0" w:line="240" w:lineRule="auto"/>
        <w:jc w:val="both"/>
        <w:rPr>
          <w:rFonts w:cs="Calibri"/>
        </w:rPr>
      </w:pPr>
    </w:p>
    <w:p w14:paraId="6A2A8E57" w14:textId="77777777" w:rsidR="006303D6" w:rsidRPr="00E74967" w:rsidRDefault="006303D6" w:rsidP="006303D6">
      <w:pPr>
        <w:spacing w:after="0" w:line="240" w:lineRule="auto"/>
        <w:jc w:val="both"/>
        <w:rPr>
          <w:rFonts w:cs="Calibri"/>
        </w:rPr>
      </w:pPr>
    </w:p>
    <w:p w14:paraId="7DA3935E" w14:textId="77777777" w:rsidR="006303D6" w:rsidRPr="00E74967" w:rsidRDefault="006303D6" w:rsidP="006303D6">
      <w:pPr>
        <w:spacing w:after="0" w:line="240" w:lineRule="auto"/>
        <w:jc w:val="both"/>
        <w:rPr>
          <w:rFonts w:cs="Calibri"/>
          <w:b/>
        </w:rPr>
      </w:pPr>
      <w:r w:rsidRPr="00E74967">
        <w:rPr>
          <w:rFonts w:cs="Calibri"/>
          <w:b/>
        </w:rPr>
        <w:t>14. Información por Segmentos:</w:t>
      </w:r>
    </w:p>
    <w:p w14:paraId="07597DBB" w14:textId="77777777" w:rsidR="006303D6" w:rsidRPr="00E74967" w:rsidRDefault="006303D6" w:rsidP="006303D6">
      <w:pPr>
        <w:spacing w:after="0" w:line="240" w:lineRule="auto"/>
        <w:jc w:val="both"/>
        <w:rPr>
          <w:rFonts w:cs="Calibri"/>
        </w:rPr>
      </w:pPr>
    </w:p>
    <w:p w14:paraId="0F3916B9" w14:textId="77777777" w:rsidR="006303D6" w:rsidRPr="00E74967" w:rsidRDefault="006303D6" w:rsidP="006303D6">
      <w:pPr>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C297BFE" w14:textId="77777777" w:rsidR="006303D6" w:rsidRPr="00E74967" w:rsidRDefault="006303D6" w:rsidP="006303D6">
      <w:pPr>
        <w:spacing w:after="0" w:line="240" w:lineRule="auto"/>
        <w:jc w:val="both"/>
        <w:rPr>
          <w:rFonts w:cs="Calibri"/>
        </w:rPr>
      </w:pPr>
    </w:p>
    <w:p w14:paraId="7E868F5E" w14:textId="77777777" w:rsidR="006303D6" w:rsidRPr="00E74967" w:rsidRDefault="006303D6" w:rsidP="006303D6">
      <w:pPr>
        <w:spacing w:after="0" w:line="240" w:lineRule="auto"/>
        <w:jc w:val="both"/>
        <w:rPr>
          <w:rFonts w:cs="Calibri"/>
        </w:rPr>
      </w:pPr>
      <w:r w:rsidRPr="00E74967">
        <w:rPr>
          <w:rFonts w:cs="Calibri"/>
        </w:rPr>
        <w:t>Consecuentemente, esta información contribuye al análisis más preciso de la situación financiera, grados y fuentes de riesgo y crecimiento potencial de negocio.</w:t>
      </w:r>
    </w:p>
    <w:p w14:paraId="0B371006" w14:textId="77777777" w:rsidR="006303D6" w:rsidRPr="00E74967" w:rsidRDefault="006303D6" w:rsidP="006303D6">
      <w:pPr>
        <w:spacing w:after="0" w:line="240" w:lineRule="auto"/>
        <w:jc w:val="both"/>
        <w:rPr>
          <w:rFonts w:cs="Calibri"/>
        </w:rPr>
      </w:pPr>
    </w:p>
    <w:p w14:paraId="5A6E67DB" w14:textId="77777777" w:rsidR="006303D6" w:rsidRPr="00E74967" w:rsidRDefault="006303D6" w:rsidP="006303D6">
      <w:pPr>
        <w:spacing w:after="0" w:line="240" w:lineRule="auto"/>
        <w:jc w:val="both"/>
        <w:rPr>
          <w:rFonts w:cs="Calibri"/>
        </w:rPr>
      </w:pPr>
    </w:p>
    <w:p w14:paraId="589326CE" w14:textId="77777777" w:rsidR="006303D6" w:rsidRPr="00E74967" w:rsidRDefault="006303D6" w:rsidP="006303D6">
      <w:pPr>
        <w:spacing w:after="0" w:line="240" w:lineRule="auto"/>
        <w:jc w:val="both"/>
        <w:rPr>
          <w:rFonts w:cs="Calibri"/>
          <w:b/>
        </w:rPr>
      </w:pPr>
      <w:r w:rsidRPr="00E74967">
        <w:rPr>
          <w:rFonts w:cs="Calibri"/>
          <w:b/>
        </w:rPr>
        <w:t>15. Eventos Posteriores al Cierre:</w:t>
      </w:r>
    </w:p>
    <w:p w14:paraId="20449C68" w14:textId="77777777" w:rsidR="006303D6" w:rsidRPr="00E74967" w:rsidRDefault="006303D6" w:rsidP="006303D6">
      <w:pPr>
        <w:spacing w:after="0" w:line="240" w:lineRule="auto"/>
        <w:jc w:val="both"/>
        <w:rPr>
          <w:rFonts w:cs="Calibri"/>
        </w:rPr>
      </w:pPr>
    </w:p>
    <w:p w14:paraId="03310705" w14:textId="77777777" w:rsidR="006303D6" w:rsidRPr="00E74967" w:rsidRDefault="006303D6" w:rsidP="006303D6">
      <w:pPr>
        <w:spacing w:after="0" w:line="240" w:lineRule="auto"/>
        <w:jc w:val="both"/>
        <w:rPr>
          <w:rFonts w:cs="Calibri"/>
        </w:rPr>
      </w:pPr>
      <w:r w:rsidRPr="00E74967">
        <w:rPr>
          <w:rFonts w:cs="Calibri"/>
        </w:rPr>
        <w:lastRenderedPageBreak/>
        <w:t>El ente público informará el efecto en sus estados financieros de aquellos hechos ocurridos en el período posterior al que informa, que proporcionan mayor evidencia sobre eventos que le afectan  económicamente y que no se conocían a la fecha de cierre.</w:t>
      </w:r>
      <w:r w:rsidRPr="00E74967">
        <w:rPr>
          <w:rFonts w:cs="Calibri"/>
        </w:rPr>
        <w:cr/>
      </w:r>
    </w:p>
    <w:p w14:paraId="0AE6F800" w14:textId="77777777" w:rsidR="006303D6" w:rsidRPr="00E74967" w:rsidRDefault="006303D6" w:rsidP="006303D6">
      <w:pPr>
        <w:spacing w:after="0" w:line="240" w:lineRule="auto"/>
        <w:jc w:val="both"/>
        <w:rPr>
          <w:rFonts w:cs="Calibri"/>
        </w:rPr>
      </w:pPr>
    </w:p>
    <w:p w14:paraId="59C4DFC8" w14:textId="77777777" w:rsidR="006303D6" w:rsidRPr="00E74967" w:rsidRDefault="006303D6" w:rsidP="006303D6">
      <w:pPr>
        <w:spacing w:after="0" w:line="240" w:lineRule="auto"/>
        <w:jc w:val="both"/>
        <w:rPr>
          <w:rFonts w:cs="Calibri"/>
          <w:b/>
        </w:rPr>
      </w:pPr>
      <w:r w:rsidRPr="00E74967">
        <w:rPr>
          <w:rFonts w:cs="Calibri"/>
          <w:b/>
        </w:rPr>
        <w:t>16. Partes Relacionadas:</w:t>
      </w:r>
    </w:p>
    <w:p w14:paraId="70C9ECF0" w14:textId="77777777" w:rsidR="006303D6" w:rsidRPr="00E74967" w:rsidRDefault="006303D6" w:rsidP="006303D6">
      <w:pPr>
        <w:spacing w:after="0" w:line="240" w:lineRule="auto"/>
        <w:jc w:val="both"/>
        <w:rPr>
          <w:rFonts w:cs="Calibri"/>
        </w:rPr>
      </w:pPr>
    </w:p>
    <w:p w14:paraId="0D939652" w14:textId="77777777" w:rsidR="006303D6" w:rsidRPr="00E74967" w:rsidRDefault="006303D6" w:rsidP="006303D6">
      <w:pPr>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71FA8740" w14:textId="77777777" w:rsidR="006303D6" w:rsidRPr="00E74967" w:rsidRDefault="006303D6" w:rsidP="006303D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Pr="001973A2">
        <w:rPr>
          <w:rFonts w:cs="Calibri"/>
        </w:rPr>
        <w:t>_________________________</w:t>
      </w:r>
    </w:p>
    <w:p w14:paraId="33239CAF" w14:textId="77777777" w:rsidR="006303D6" w:rsidRPr="00E74967" w:rsidRDefault="006303D6" w:rsidP="006303D6">
      <w:pPr>
        <w:spacing w:after="0" w:line="240" w:lineRule="auto"/>
        <w:jc w:val="both"/>
        <w:rPr>
          <w:rFonts w:cs="Calibri"/>
        </w:rPr>
      </w:pPr>
    </w:p>
    <w:p w14:paraId="783EB7EB" w14:textId="77777777" w:rsidR="006303D6" w:rsidRPr="00E74967" w:rsidRDefault="006303D6" w:rsidP="006303D6">
      <w:pPr>
        <w:spacing w:after="0" w:line="240" w:lineRule="auto"/>
        <w:jc w:val="both"/>
        <w:rPr>
          <w:rFonts w:cs="Calibri"/>
        </w:rPr>
      </w:pPr>
    </w:p>
    <w:p w14:paraId="1922A41D" w14:textId="77777777" w:rsidR="006303D6" w:rsidRPr="00E74967" w:rsidRDefault="006303D6" w:rsidP="006303D6">
      <w:pPr>
        <w:spacing w:after="0" w:line="240" w:lineRule="auto"/>
        <w:jc w:val="both"/>
        <w:rPr>
          <w:rFonts w:cs="Calibri"/>
          <w:b/>
        </w:rPr>
      </w:pPr>
      <w:r w:rsidRPr="00E74967">
        <w:rPr>
          <w:rFonts w:cs="Calibri"/>
          <w:b/>
        </w:rPr>
        <w:t xml:space="preserve">17. </w:t>
      </w:r>
      <w:r w:rsidRPr="001973A2">
        <w:rPr>
          <w:rFonts w:cs="Calibri"/>
          <w:b/>
        </w:rPr>
        <w:t>Responsabilidad Sobre la Presentación Razonable de la Información Contable</w:t>
      </w:r>
      <w:r w:rsidRPr="00E74967">
        <w:rPr>
          <w:rFonts w:cs="Calibri"/>
          <w:b/>
        </w:rPr>
        <w:t>:</w:t>
      </w:r>
    </w:p>
    <w:p w14:paraId="60FEBC2F" w14:textId="77777777" w:rsidR="006303D6" w:rsidRPr="00E74967" w:rsidRDefault="006303D6" w:rsidP="006303D6">
      <w:pPr>
        <w:spacing w:after="0" w:line="240" w:lineRule="auto"/>
        <w:jc w:val="both"/>
        <w:rPr>
          <w:rFonts w:cs="Calibri"/>
        </w:rPr>
      </w:pPr>
    </w:p>
    <w:p w14:paraId="27863423" w14:textId="77777777" w:rsidR="006303D6" w:rsidRPr="00E74967" w:rsidRDefault="006303D6" w:rsidP="006303D6">
      <w:pPr>
        <w:spacing w:after="0" w:line="240" w:lineRule="auto"/>
        <w:jc w:val="both"/>
        <w:rPr>
          <w:rFonts w:cs="Calibri"/>
        </w:rPr>
      </w:pPr>
      <w:r w:rsidRPr="001973A2">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14:paraId="628AED1E" w14:textId="77777777" w:rsidR="006303D6" w:rsidRPr="00E74967" w:rsidRDefault="006303D6" w:rsidP="006303D6">
      <w:pPr>
        <w:pBdr>
          <w:bottom w:val="single" w:sz="12" w:space="1" w:color="auto"/>
        </w:pBdr>
        <w:spacing w:after="0" w:line="240" w:lineRule="auto"/>
        <w:jc w:val="both"/>
        <w:rPr>
          <w:rFonts w:cs="Calibri"/>
        </w:rPr>
      </w:pPr>
    </w:p>
    <w:p w14:paraId="06B77FE7" w14:textId="77777777" w:rsidR="006303D6" w:rsidRPr="00E74967" w:rsidRDefault="006303D6" w:rsidP="006303D6">
      <w:pPr>
        <w:spacing w:after="0" w:line="240" w:lineRule="auto"/>
        <w:jc w:val="both"/>
        <w:rPr>
          <w:rFonts w:cs="Calibri"/>
        </w:rPr>
      </w:pPr>
    </w:p>
    <w:p w14:paraId="52BC529D" w14:textId="77777777" w:rsidR="006303D6" w:rsidRPr="00E74967" w:rsidRDefault="006303D6" w:rsidP="006303D6">
      <w:pPr>
        <w:spacing w:after="0" w:line="240" w:lineRule="auto"/>
        <w:jc w:val="center"/>
        <w:rPr>
          <w:rFonts w:cs="Calibri"/>
        </w:rPr>
      </w:pPr>
    </w:p>
    <w:p w14:paraId="1DBA35BE" w14:textId="77777777" w:rsidR="006303D6" w:rsidRPr="00E74967" w:rsidRDefault="006303D6" w:rsidP="006303D6">
      <w:pPr>
        <w:jc w:val="both"/>
        <w:rPr>
          <w:rFonts w:cs="Calibri"/>
        </w:rPr>
      </w:pPr>
    </w:p>
    <w:p w14:paraId="46F1823A" w14:textId="77777777" w:rsidR="007D1E76" w:rsidRDefault="007D1E76" w:rsidP="007D1E76">
      <w:pPr>
        <w:pBdr>
          <w:bottom w:val="single" w:sz="12" w:space="1" w:color="auto"/>
        </w:pBdr>
        <w:spacing w:after="0" w:line="240" w:lineRule="auto"/>
        <w:jc w:val="both"/>
        <w:rPr>
          <w:rFonts w:cs="Calibri"/>
        </w:rPr>
      </w:pPr>
    </w:p>
    <w:p w14:paraId="3A1DCDD4" w14:textId="77777777" w:rsidR="00AE1F6A" w:rsidRPr="00E74967" w:rsidRDefault="00AE1F6A" w:rsidP="007D1E76">
      <w:pPr>
        <w:pBdr>
          <w:bottom w:val="single" w:sz="12" w:space="1" w:color="auto"/>
        </w:pBdr>
        <w:spacing w:after="0" w:line="240" w:lineRule="auto"/>
        <w:jc w:val="both"/>
        <w:rPr>
          <w:rFonts w:cs="Calibri"/>
        </w:rPr>
      </w:pPr>
    </w:p>
    <w:p w14:paraId="246E00EE" w14:textId="77777777" w:rsidR="001C75F2" w:rsidRPr="00E74967" w:rsidRDefault="001C75F2" w:rsidP="007D1E76">
      <w:pPr>
        <w:spacing w:after="0" w:line="240" w:lineRule="auto"/>
        <w:jc w:val="both"/>
        <w:rPr>
          <w:rFonts w:cs="Calibri"/>
        </w:rPr>
      </w:pPr>
    </w:p>
    <w:p w14:paraId="2B2665CE" w14:textId="211B1582" w:rsidR="007D1E76" w:rsidRDefault="00091CE6" w:rsidP="00AA41E5">
      <w:pPr>
        <w:pStyle w:val="Puesto"/>
      </w:pPr>
      <w:r w:rsidRPr="00E74967">
        <w:t xml:space="preserve">Nota 1: Las notas de Gestión Administrativa sólo se presentarán en medio digital, </w:t>
      </w:r>
      <w:r>
        <w:t>en impreso son opcional (de acu</w:t>
      </w:r>
      <w:r w:rsidR="00AA41E5">
        <w:t>e</w:t>
      </w:r>
      <w:r>
        <w:t xml:space="preserve">rdo, ver </w:t>
      </w:r>
      <w:r w:rsidR="00AA41E5">
        <w:rPr>
          <w:color w:val="1F4E79" w:themeColor="accent1" w:themeShade="80"/>
        </w:rPr>
        <w:t>Guía</w:t>
      </w:r>
      <w:r w:rsidRPr="00645DBD">
        <w:rPr>
          <w:color w:val="1F4E79" w:themeColor="accent1" w:themeShade="80"/>
        </w:rPr>
        <w:t xml:space="preserve"> para la entrega de la Cuenta Pública e Información Financiera Trimestral</w:t>
      </w:r>
      <w:r>
        <w:t xml:space="preserve">), </w:t>
      </w:r>
      <w:r w:rsidRPr="00E74967">
        <w:t>las notas que no estén contempladas en el formato se agregarán libremente al mismo.</w:t>
      </w:r>
    </w:p>
    <w:p w14:paraId="7B1C6447" w14:textId="77777777" w:rsidR="00AE1F6A" w:rsidRDefault="00AE1F6A" w:rsidP="007D1E76">
      <w:pPr>
        <w:jc w:val="both"/>
        <w:rPr>
          <w:rFonts w:cs="Calibri"/>
          <w:b/>
        </w:rPr>
      </w:pPr>
      <w:r>
        <w:rPr>
          <w:rFonts w:cs="Calibri"/>
          <w:b/>
        </w:rPr>
        <w:lastRenderedPageBreak/>
        <w:t xml:space="preserve">Nota 2: </w:t>
      </w:r>
      <w:r w:rsidRPr="00AE1F6A">
        <w:rPr>
          <w:rFonts w:cs="Calibri"/>
          <w:b/>
        </w:rPr>
        <w:t xml:space="preserve">En cada una de las </w:t>
      </w:r>
      <w:r>
        <w:rPr>
          <w:rFonts w:cs="Calibri"/>
          <w:b/>
        </w:rPr>
        <w:t>16</w:t>
      </w:r>
      <w:r w:rsidRPr="00AE1F6A">
        <w:rPr>
          <w:rFonts w:cs="Calibri"/>
          <w:b/>
        </w:rPr>
        <w:t xml:space="preserve"> notas de gestión administrativa el ente público deberá poner la nota correspondiente o en su caso la leyenda “Esta nota no le aplica al ente público” y una breve explicación del motivo por el cual no le es aplicable.</w:t>
      </w:r>
    </w:p>
    <w:p w14:paraId="0B3FECD6" w14:textId="77777777" w:rsidR="007610BC" w:rsidRDefault="007610BC" w:rsidP="007D1E76">
      <w:pPr>
        <w:jc w:val="both"/>
        <w:rPr>
          <w:rFonts w:cs="Calibri"/>
          <w:b/>
        </w:rPr>
      </w:pPr>
    </w:p>
    <w:p w14:paraId="2E6D76BB" w14:textId="77777777" w:rsidR="007610BC" w:rsidRDefault="007610BC" w:rsidP="007D1E76">
      <w:pPr>
        <w:jc w:val="both"/>
        <w:rPr>
          <w:rFonts w:cs="Calibri"/>
          <w:b/>
        </w:rPr>
      </w:pPr>
    </w:p>
    <w:p w14:paraId="3870A51F" w14:textId="77777777" w:rsidR="007610BC" w:rsidRDefault="007610BC" w:rsidP="007D1E76">
      <w:pPr>
        <w:pBdr>
          <w:bottom w:val="single" w:sz="12" w:space="1" w:color="auto"/>
        </w:pBdr>
        <w:jc w:val="both"/>
        <w:rPr>
          <w:rFonts w:cs="Calibri"/>
          <w:b/>
        </w:rPr>
      </w:pPr>
    </w:p>
    <w:p w14:paraId="547B7126" w14:textId="77777777" w:rsidR="007610BC" w:rsidRPr="007306C6" w:rsidRDefault="007610BC" w:rsidP="007610BC">
      <w:pPr>
        <w:spacing w:after="0" w:line="240" w:lineRule="auto"/>
        <w:jc w:val="both"/>
        <w:rPr>
          <w:rFonts w:cs="Calibri"/>
        </w:rPr>
      </w:pPr>
      <w:r w:rsidRPr="007306C6">
        <w:rPr>
          <w:rFonts w:cs="Calibri"/>
        </w:rPr>
        <w:t xml:space="preserve">De acuerdo al </w:t>
      </w:r>
      <w:r w:rsidRPr="007306C6">
        <w:rPr>
          <w:rFonts w:cs="Calibri"/>
          <w:b/>
        </w:rPr>
        <w:t>artículo 13 fracción VIII</w:t>
      </w:r>
      <w:r w:rsidRPr="007306C6">
        <w:rPr>
          <w:rFonts w:cs="Calibri"/>
        </w:rPr>
        <w:t xml:space="preserve">, de la Ley de Disciplina Financiera de las Entidades Federativas y los Municipios </w:t>
      </w:r>
      <w:r>
        <w:rPr>
          <w:rFonts w:cs="Calibri"/>
          <w:b/>
        </w:rPr>
        <w:t>(LDF), «</w:t>
      </w:r>
      <w:r w:rsidRPr="007306C6">
        <w:rPr>
          <w:rFonts w:cs="Calibri"/>
        </w:rPr>
        <w:t>Una vez concluida la vigencia del Presupuesto de Egresos, sólo procederá realizar pagos con</w:t>
      </w:r>
      <w:r>
        <w:rPr>
          <w:rFonts w:cs="Calibri"/>
        </w:rPr>
        <w:t xml:space="preserve"> </w:t>
      </w:r>
      <w:r w:rsidRPr="007306C6">
        <w:rPr>
          <w:rFonts w:cs="Calibri"/>
        </w:rPr>
        <w:t>base en dicho presupuesto, por los conceptos efectivamente devengados en el año que corresponda y</w:t>
      </w:r>
    </w:p>
    <w:p w14:paraId="1EB0A54F" w14:textId="77777777" w:rsidR="007610BC" w:rsidRPr="007306C6" w:rsidRDefault="007610BC" w:rsidP="007610BC">
      <w:pPr>
        <w:spacing w:after="0" w:line="240" w:lineRule="auto"/>
        <w:jc w:val="both"/>
        <w:rPr>
          <w:rFonts w:cs="Calibri"/>
          <w:b/>
        </w:rPr>
      </w:pPr>
      <w:proofErr w:type="gramStart"/>
      <w:r w:rsidRPr="007306C6">
        <w:rPr>
          <w:rFonts w:cs="Calibri"/>
        </w:rPr>
        <w:t>que</w:t>
      </w:r>
      <w:proofErr w:type="gramEnd"/>
      <w:r w:rsidRPr="007306C6">
        <w:rPr>
          <w:rFonts w:cs="Calibri"/>
        </w:rPr>
        <w:t xml:space="preserve"> se hubieren registrado en el informe de cuentas por pagar y que integran el pasivo circulante al </w:t>
      </w:r>
      <w:r w:rsidRPr="007306C6">
        <w:rPr>
          <w:rFonts w:cs="Calibri"/>
          <w:b/>
        </w:rPr>
        <w:t>cierre</w:t>
      </w:r>
    </w:p>
    <w:p w14:paraId="79C28DC1" w14:textId="77777777" w:rsidR="007610BC" w:rsidRDefault="007610BC" w:rsidP="007610BC">
      <w:pPr>
        <w:spacing w:after="0" w:line="240" w:lineRule="auto"/>
        <w:jc w:val="both"/>
        <w:rPr>
          <w:rFonts w:cs="Calibri"/>
          <w:b/>
        </w:rPr>
      </w:pPr>
      <w:proofErr w:type="gramStart"/>
      <w:r w:rsidRPr="007306C6">
        <w:rPr>
          <w:rFonts w:cs="Calibri"/>
          <w:b/>
        </w:rPr>
        <w:t>del</w:t>
      </w:r>
      <w:proofErr w:type="gramEnd"/>
      <w:r w:rsidRPr="007306C6">
        <w:rPr>
          <w:rFonts w:cs="Calibri"/>
          <w:b/>
        </w:rPr>
        <w:t xml:space="preserve"> ejercicio</w:t>
      </w:r>
      <w:r w:rsidRPr="007306C6">
        <w:rPr>
          <w:rFonts w:cs="Calibri"/>
        </w:rPr>
        <w:t>.</w:t>
      </w:r>
      <w:r>
        <w:rPr>
          <w:rFonts w:cs="Calibri"/>
          <w:b/>
        </w:rPr>
        <w:t>»</w:t>
      </w:r>
    </w:p>
    <w:p w14:paraId="37C51EF3" w14:textId="77777777" w:rsidR="007610BC" w:rsidRDefault="007610BC" w:rsidP="007610BC">
      <w:pPr>
        <w:spacing w:after="0" w:line="240" w:lineRule="auto"/>
        <w:jc w:val="both"/>
        <w:rPr>
          <w:rFonts w:cs="Calibri"/>
        </w:rPr>
      </w:pPr>
    </w:p>
    <w:p w14:paraId="2041113E" w14:textId="77777777" w:rsidR="007610BC" w:rsidRDefault="007610BC" w:rsidP="007610BC">
      <w:pPr>
        <w:spacing w:after="0" w:line="240" w:lineRule="auto"/>
        <w:jc w:val="both"/>
        <w:rPr>
          <w:rFonts w:cs="Calibri"/>
        </w:rPr>
      </w:pPr>
      <w:r>
        <w:rPr>
          <w:rFonts w:cs="Calibri"/>
        </w:rPr>
        <w:t>Propuesta de cedula:</w:t>
      </w:r>
    </w:p>
    <w:p w14:paraId="7B3F3D81" w14:textId="77777777" w:rsidR="007610BC" w:rsidRDefault="007610BC" w:rsidP="007610BC">
      <w:pPr>
        <w:spacing w:after="0" w:line="240" w:lineRule="auto"/>
        <w:jc w:val="both"/>
        <w:rPr>
          <w:rFonts w:cs="Calibri"/>
          <w:b/>
        </w:rPr>
      </w:pPr>
      <w:r w:rsidRPr="007306C6">
        <w:rPr>
          <w:rFonts w:cs="Calibri"/>
          <w:b/>
        </w:rPr>
        <w:t>Devengado que integra el Pasivo circulante al cierre del ejercicio</w:t>
      </w:r>
    </w:p>
    <w:tbl>
      <w:tblPr>
        <w:tblW w:w="9126" w:type="dxa"/>
        <w:tblCellMar>
          <w:left w:w="70" w:type="dxa"/>
          <w:right w:w="70" w:type="dxa"/>
        </w:tblCellMar>
        <w:tblLook w:val="04A0" w:firstRow="1" w:lastRow="0" w:firstColumn="1" w:lastColumn="0" w:noHBand="0" w:noVBand="1"/>
      </w:tblPr>
      <w:tblGrid>
        <w:gridCol w:w="704"/>
        <w:gridCol w:w="4111"/>
        <w:gridCol w:w="709"/>
        <w:gridCol w:w="992"/>
        <w:gridCol w:w="1417"/>
        <w:gridCol w:w="1193"/>
      </w:tblGrid>
      <w:tr w:rsidR="007610BC" w:rsidRPr="00C36B44" w14:paraId="28E9CF65" w14:textId="77777777" w:rsidTr="00CC741C">
        <w:trPr>
          <w:trHeight w:val="300"/>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42770BA" w14:textId="77777777" w:rsidR="007610BC" w:rsidRPr="00C36B44" w:rsidRDefault="007610BC" w:rsidP="00D513DE">
            <w:pPr>
              <w:spacing w:after="0" w:line="240" w:lineRule="auto"/>
              <w:jc w:val="center"/>
              <w:rPr>
                <w:rFonts w:asciiTheme="minorHAnsi" w:eastAsia="Times New Roman" w:hAnsiTheme="minorHAnsi" w:cstheme="minorHAnsi"/>
                <w:b/>
                <w:bCs/>
                <w:color w:val="000000"/>
                <w:sz w:val="16"/>
                <w:szCs w:val="16"/>
                <w:lang w:eastAsia="es-MX"/>
              </w:rPr>
            </w:pPr>
            <w:r w:rsidRPr="00C36B44">
              <w:rPr>
                <w:rFonts w:asciiTheme="minorHAnsi" w:eastAsia="Times New Roman" w:hAnsiTheme="minorHAnsi" w:cstheme="minorHAnsi"/>
                <w:b/>
                <w:bCs/>
                <w:color w:val="000000"/>
                <w:sz w:val="16"/>
                <w:szCs w:val="16"/>
                <w:lang w:eastAsia="es-MX"/>
              </w:rPr>
              <w:t>CUENTA</w:t>
            </w:r>
          </w:p>
        </w:tc>
        <w:tc>
          <w:tcPr>
            <w:tcW w:w="4111" w:type="dxa"/>
            <w:tcBorders>
              <w:top w:val="single" w:sz="4" w:space="0" w:color="auto"/>
              <w:left w:val="nil"/>
              <w:bottom w:val="single" w:sz="4" w:space="0" w:color="auto"/>
              <w:right w:val="single" w:sz="4" w:space="0" w:color="auto"/>
            </w:tcBorders>
            <w:shd w:val="clear" w:color="000000" w:fill="92D050"/>
            <w:noWrap/>
            <w:vAlign w:val="center"/>
            <w:hideMark/>
          </w:tcPr>
          <w:p w14:paraId="381C7AF2" w14:textId="77777777" w:rsidR="007610BC" w:rsidRPr="00C36B44" w:rsidRDefault="007610BC" w:rsidP="00D513DE">
            <w:pPr>
              <w:spacing w:after="0" w:line="240" w:lineRule="auto"/>
              <w:rPr>
                <w:rFonts w:asciiTheme="minorHAnsi" w:eastAsia="Times New Roman" w:hAnsiTheme="minorHAnsi" w:cstheme="minorHAnsi"/>
                <w:b/>
                <w:bCs/>
                <w:color w:val="000000"/>
                <w:sz w:val="16"/>
                <w:szCs w:val="16"/>
                <w:lang w:eastAsia="es-MX"/>
              </w:rPr>
            </w:pPr>
            <w:r w:rsidRPr="00C36B44">
              <w:rPr>
                <w:rFonts w:asciiTheme="minorHAnsi" w:eastAsia="Times New Roman" w:hAnsiTheme="minorHAnsi" w:cstheme="minorHAnsi"/>
                <w:b/>
                <w:bCs/>
                <w:color w:val="000000"/>
                <w:sz w:val="16"/>
                <w:szCs w:val="16"/>
                <w:lang w:eastAsia="es-MX"/>
              </w:rPr>
              <w:t>NOMBRE DE LA CUENTA</w:t>
            </w:r>
          </w:p>
        </w:tc>
        <w:tc>
          <w:tcPr>
            <w:tcW w:w="709" w:type="dxa"/>
            <w:tcBorders>
              <w:top w:val="single" w:sz="4" w:space="0" w:color="auto"/>
              <w:left w:val="nil"/>
              <w:bottom w:val="single" w:sz="4" w:space="0" w:color="auto"/>
              <w:right w:val="single" w:sz="4" w:space="0" w:color="auto"/>
            </w:tcBorders>
            <w:shd w:val="clear" w:color="000000" w:fill="92D050"/>
            <w:noWrap/>
            <w:vAlign w:val="center"/>
            <w:hideMark/>
          </w:tcPr>
          <w:p w14:paraId="37A5548E" w14:textId="77777777" w:rsidR="007610BC" w:rsidRPr="00C36B44" w:rsidRDefault="007610BC" w:rsidP="00D513DE">
            <w:pPr>
              <w:spacing w:after="0" w:line="240" w:lineRule="auto"/>
              <w:rPr>
                <w:rFonts w:asciiTheme="minorHAnsi" w:eastAsia="Times New Roman" w:hAnsiTheme="minorHAnsi" w:cstheme="minorHAnsi"/>
                <w:b/>
                <w:bCs/>
                <w:color w:val="000000"/>
                <w:sz w:val="16"/>
                <w:szCs w:val="16"/>
                <w:lang w:eastAsia="es-MX"/>
              </w:rPr>
            </w:pPr>
            <w:r w:rsidRPr="00C36B44">
              <w:rPr>
                <w:rFonts w:asciiTheme="minorHAnsi" w:eastAsia="Times New Roman" w:hAnsiTheme="minorHAnsi" w:cstheme="minorHAnsi"/>
                <w:b/>
                <w:bCs/>
                <w:color w:val="000000"/>
                <w:sz w:val="16"/>
                <w:szCs w:val="16"/>
                <w:lang w:eastAsia="es-MX"/>
              </w:rPr>
              <w:t>Capítulo</w:t>
            </w:r>
          </w:p>
        </w:tc>
        <w:tc>
          <w:tcPr>
            <w:tcW w:w="992" w:type="dxa"/>
            <w:tcBorders>
              <w:top w:val="single" w:sz="4" w:space="0" w:color="auto"/>
              <w:left w:val="nil"/>
              <w:bottom w:val="single" w:sz="4" w:space="0" w:color="auto"/>
              <w:right w:val="single" w:sz="4" w:space="0" w:color="auto"/>
            </w:tcBorders>
            <w:shd w:val="clear" w:color="000000" w:fill="92D050"/>
            <w:noWrap/>
            <w:vAlign w:val="center"/>
            <w:hideMark/>
          </w:tcPr>
          <w:p w14:paraId="5CA99FBB" w14:textId="77777777" w:rsidR="007610BC" w:rsidRPr="00C36B44" w:rsidRDefault="007610BC" w:rsidP="00D513DE">
            <w:pPr>
              <w:spacing w:after="0" w:line="240" w:lineRule="auto"/>
              <w:jc w:val="center"/>
              <w:rPr>
                <w:rFonts w:asciiTheme="minorHAnsi" w:eastAsia="Times New Roman" w:hAnsiTheme="minorHAnsi" w:cstheme="minorHAnsi"/>
                <w:b/>
                <w:bCs/>
                <w:color w:val="000000"/>
                <w:sz w:val="16"/>
                <w:szCs w:val="16"/>
                <w:lang w:eastAsia="es-MX"/>
              </w:rPr>
            </w:pPr>
            <w:r w:rsidRPr="00C36B44">
              <w:rPr>
                <w:rFonts w:asciiTheme="minorHAnsi" w:eastAsia="Times New Roman" w:hAnsiTheme="minorHAnsi" w:cstheme="minorHAnsi"/>
                <w:b/>
                <w:bCs/>
                <w:color w:val="000000"/>
                <w:sz w:val="16"/>
                <w:szCs w:val="16"/>
                <w:lang w:eastAsia="es-MX"/>
              </w:rPr>
              <w:t>Importe</w:t>
            </w:r>
          </w:p>
        </w:tc>
        <w:tc>
          <w:tcPr>
            <w:tcW w:w="1417" w:type="dxa"/>
            <w:tcBorders>
              <w:top w:val="single" w:sz="4" w:space="0" w:color="auto"/>
              <w:left w:val="nil"/>
              <w:bottom w:val="single" w:sz="4" w:space="0" w:color="auto"/>
              <w:right w:val="single" w:sz="4" w:space="0" w:color="auto"/>
            </w:tcBorders>
            <w:shd w:val="clear" w:color="000000" w:fill="92D050"/>
            <w:noWrap/>
            <w:vAlign w:val="center"/>
            <w:hideMark/>
          </w:tcPr>
          <w:p w14:paraId="7261A218" w14:textId="77777777" w:rsidR="007610BC" w:rsidRPr="00C36B44" w:rsidRDefault="007610BC" w:rsidP="00D513DE">
            <w:pPr>
              <w:spacing w:after="0" w:line="240" w:lineRule="auto"/>
              <w:jc w:val="center"/>
              <w:rPr>
                <w:rFonts w:asciiTheme="minorHAnsi" w:eastAsia="Times New Roman" w:hAnsiTheme="minorHAnsi" w:cstheme="minorHAnsi"/>
                <w:b/>
                <w:bCs/>
                <w:color w:val="000000"/>
                <w:sz w:val="16"/>
                <w:szCs w:val="16"/>
                <w:lang w:eastAsia="es-MX"/>
              </w:rPr>
            </w:pPr>
            <w:r w:rsidRPr="00C36B44">
              <w:rPr>
                <w:rFonts w:asciiTheme="minorHAnsi" w:eastAsia="Times New Roman" w:hAnsiTheme="minorHAnsi" w:cstheme="minorHAnsi"/>
                <w:b/>
                <w:bCs/>
                <w:color w:val="000000"/>
                <w:sz w:val="16"/>
                <w:szCs w:val="16"/>
                <w:lang w:eastAsia="es-MX"/>
              </w:rPr>
              <w:t>No Etiquetado</w:t>
            </w:r>
          </w:p>
        </w:tc>
        <w:tc>
          <w:tcPr>
            <w:tcW w:w="1193" w:type="dxa"/>
            <w:tcBorders>
              <w:top w:val="single" w:sz="4" w:space="0" w:color="auto"/>
              <w:left w:val="nil"/>
              <w:bottom w:val="single" w:sz="4" w:space="0" w:color="auto"/>
              <w:right w:val="single" w:sz="4" w:space="0" w:color="auto"/>
            </w:tcBorders>
            <w:shd w:val="clear" w:color="000000" w:fill="92D050"/>
            <w:noWrap/>
            <w:vAlign w:val="center"/>
            <w:hideMark/>
          </w:tcPr>
          <w:p w14:paraId="269478C4" w14:textId="77777777" w:rsidR="007610BC" w:rsidRPr="00C36B44" w:rsidRDefault="007610BC" w:rsidP="00D513DE">
            <w:pPr>
              <w:spacing w:after="0" w:line="240" w:lineRule="auto"/>
              <w:jc w:val="center"/>
              <w:rPr>
                <w:rFonts w:asciiTheme="minorHAnsi" w:eastAsia="Times New Roman" w:hAnsiTheme="minorHAnsi" w:cstheme="minorHAnsi"/>
                <w:b/>
                <w:bCs/>
                <w:color w:val="000000"/>
                <w:sz w:val="16"/>
                <w:szCs w:val="16"/>
                <w:lang w:eastAsia="es-MX"/>
              </w:rPr>
            </w:pPr>
            <w:r w:rsidRPr="00C36B44">
              <w:rPr>
                <w:rFonts w:asciiTheme="minorHAnsi" w:eastAsia="Times New Roman" w:hAnsiTheme="minorHAnsi" w:cstheme="minorHAnsi"/>
                <w:b/>
                <w:bCs/>
                <w:color w:val="000000"/>
                <w:sz w:val="16"/>
                <w:szCs w:val="16"/>
                <w:lang w:eastAsia="es-MX"/>
              </w:rPr>
              <w:t>Etiquetado</w:t>
            </w:r>
          </w:p>
        </w:tc>
      </w:tr>
      <w:tr w:rsidR="007610BC" w:rsidRPr="00C36B44" w14:paraId="31C7DC00" w14:textId="77777777" w:rsidTr="00CC741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2CC62784"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p>
        </w:tc>
        <w:tc>
          <w:tcPr>
            <w:tcW w:w="4111" w:type="dxa"/>
            <w:tcBorders>
              <w:top w:val="nil"/>
              <w:left w:val="nil"/>
              <w:bottom w:val="single" w:sz="4" w:space="0" w:color="auto"/>
              <w:right w:val="single" w:sz="4" w:space="0" w:color="auto"/>
            </w:tcBorders>
            <w:shd w:val="clear" w:color="auto" w:fill="auto"/>
            <w:noWrap/>
            <w:hideMark/>
          </w:tcPr>
          <w:p w14:paraId="48E6B3EA"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Cuentas por pagar a corto plazo</w:t>
            </w:r>
          </w:p>
        </w:tc>
        <w:tc>
          <w:tcPr>
            <w:tcW w:w="709" w:type="dxa"/>
            <w:tcBorders>
              <w:top w:val="nil"/>
              <w:left w:val="nil"/>
              <w:bottom w:val="single" w:sz="4" w:space="0" w:color="auto"/>
              <w:right w:val="single" w:sz="4" w:space="0" w:color="auto"/>
            </w:tcBorders>
            <w:shd w:val="clear" w:color="auto" w:fill="auto"/>
            <w:noWrap/>
            <w:hideMark/>
          </w:tcPr>
          <w:p w14:paraId="5591045A"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992" w:type="dxa"/>
            <w:tcBorders>
              <w:top w:val="nil"/>
              <w:left w:val="nil"/>
              <w:bottom w:val="single" w:sz="4" w:space="0" w:color="auto"/>
              <w:right w:val="single" w:sz="4" w:space="0" w:color="auto"/>
            </w:tcBorders>
            <w:shd w:val="clear" w:color="auto" w:fill="auto"/>
            <w:noWrap/>
            <w:hideMark/>
          </w:tcPr>
          <w:p w14:paraId="3760E390" w14:textId="6A39488D" w:rsidR="007610BC" w:rsidRPr="00C36B44" w:rsidRDefault="001A2460"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NO APLICA</w:t>
            </w:r>
          </w:p>
        </w:tc>
        <w:tc>
          <w:tcPr>
            <w:tcW w:w="1417" w:type="dxa"/>
            <w:tcBorders>
              <w:top w:val="nil"/>
              <w:left w:val="nil"/>
              <w:bottom w:val="single" w:sz="4" w:space="0" w:color="auto"/>
              <w:right w:val="single" w:sz="4" w:space="0" w:color="auto"/>
            </w:tcBorders>
            <w:shd w:val="clear" w:color="auto" w:fill="auto"/>
            <w:noWrap/>
            <w:hideMark/>
          </w:tcPr>
          <w:p w14:paraId="1B06D040" w14:textId="32A146BB" w:rsidR="007610BC" w:rsidRPr="00C36B44" w:rsidRDefault="001A2460"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NO APLICA</w:t>
            </w:r>
          </w:p>
        </w:tc>
        <w:tc>
          <w:tcPr>
            <w:tcW w:w="1193" w:type="dxa"/>
            <w:tcBorders>
              <w:top w:val="nil"/>
              <w:left w:val="nil"/>
              <w:bottom w:val="single" w:sz="4" w:space="0" w:color="auto"/>
              <w:right w:val="single" w:sz="4" w:space="0" w:color="auto"/>
            </w:tcBorders>
            <w:shd w:val="clear" w:color="auto" w:fill="auto"/>
            <w:noWrap/>
            <w:hideMark/>
          </w:tcPr>
          <w:p w14:paraId="6F6FDEEB" w14:textId="702330EC" w:rsidR="007610BC" w:rsidRPr="00C36B44" w:rsidRDefault="001A2460"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NO APLICA</w:t>
            </w:r>
          </w:p>
        </w:tc>
      </w:tr>
      <w:tr w:rsidR="007610BC" w:rsidRPr="00C36B44" w14:paraId="3F18E842" w14:textId="77777777" w:rsidTr="00CC741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5B4FC4F0"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2111</w:t>
            </w:r>
          </w:p>
        </w:tc>
        <w:tc>
          <w:tcPr>
            <w:tcW w:w="4111" w:type="dxa"/>
            <w:tcBorders>
              <w:top w:val="nil"/>
              <w:left w:val="nil"/>
              <w:bottom w:val="single" w:sz="4" w:space="0" w:color="auto"/>
              <w:right w:val="single" w:sz="4" w:space="0" w:color="auto"/>
            </w:tcBorders>
            <w:shd w:val="clear" w:color="auto" w:fill="auto"/>
            <w:noWrap/>
            <w:hideMark/>
          </w:tcPr>
          <w:p w14:paraId="1E431C55"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Servicios personales por pagar a corto plazo</w:t>
            </w:r>
          </w:p>
        </w:tc>
        <w:tc>
          <w:tcPr>
            <w:tcW w:w="709" w:type="dxa"/>
            <w:tcBorders>
              <w:top w:val="nil"/>
              <w:left w:val="nil"/>
              <w:bottom w:val="single" w:sz="4" w:space="0" w:color="auto"/>
              <w:right w:val="single" w:sz="4" w:space="0" w:color="auto"/>
            </w:tcBorders>
            <w:shd w:val="clear" w:color="auto" w:fill="auto"/>
            <w:noWrap/>
            <w:hideMark/>
          </w:tcPr>
          <w:p w14:paraId="0FA2A6FF"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1000</w:t>
            </w:r>
          </w:p>
        </w:tc>
        <w:tc>
          <w:tcPr>
            <w:tcW w:w="992" w:type="dxa"/>
            <w:tcBorders>
              <w:top w:val="nil"/>
              <w:left w:val="nil"/>
              <w:bottom w:val="single" w:sz="4" w:space="0" w:color="auto"/>
              <w:right w:val="single" w:sz="4" w:space="0" w:color="auto"/>
            </w:tcBorders>
            <w:shd w:val="clear" w:color="auto" w:fill="auto"/>
            <w:noWrap/>
          </w:tcPr>
          <w:p w14:paraId="6DED4E5D" w14:textId="1118C865"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417" w:type="dxa"/>
            <w:tcBorders>
              <w:top w:val="nil"/>
              <w:left w:val="nil"/>
              <w:bottom w:val="single" w:sz="4" w:space="0" w:color="auto"/>
              <w:right w:val="single" w:sz="4" w:space="0" w:color="auto"/>
            </w:tcBorders>
            <w:shd w:val="clear" w:color="auto" w:fill="auto"/>
            <w:noWrap/>
            <w:hideMark/>
          </w:tcPr>
          <w:p w14:paraId="43E43BCC" w14:textId="7ECC8B80"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25D6DE3F" w14:textId="0810B24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r>
      <w:tr w:rsidR="007610BC" w:rsidRPr="00C36B44" w14:paraId="3E59FE5A" w14:textId="77777777" w:rsidTr="00CC741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39930FDB"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2112</w:t>
            </w:r>
          </w:p>
        </w:tc>
        <w:tc>
          <w:tcPr>
            <w:tcW w:w="4111" w:type="dxa"/>
            <w:tcBorders>
              <w:top w:val="nil"/>
              <w:left w:val="nil"/>
              <w:bottom w:val="single" w:sz="4" w:space="0" w:color="auto"/>
              <w:right w:val="single" w:sz="4" w:space="0" w:color="auto"/>
            </w:tcBorders>
            <w:shd w:val="clear" w:color="auto" w:fill="auto"/>
            <w:noWrap/>
            <w:hideMark/>
          </w:tcPr>
          <w:p w14:paraId="59D42344"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Proveedores por pagar a corto plazo</w:t>
            </w:r>
          </w:p>
        </w:tc>
        <w:tc>
          <w:tcPr>
            <w:tcW w:w="709" w:type="dxa"/>
            <w:tcBorders>
              <w:top w:val="nil"/>
              <w:left w:val="nil"/>
              <w:bottom w:val="single" w:sz="4" w:space="0" w:color="auto"/>
              <w:right w:val="single" w:sz="4" w:space="0" w:color="auto"/>
            </w:tcBorders>
            <w:shd w:val="clear" w:color="auto" w:fill="auto"/>
            <w:noWrap/>
            <w:hideMark/>
          </w:tcPr>
          <w:p w14:paraId="3A59D852"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2000</w:t>
            </w:r>
          </w:p>
        </w:tc>
        <w:tc>
          <w:tcPr>
            <w:tcW w:w="992" w:type="dxa"/>
            <w:tcBorders>
              <w:top w:val="nil"/>
              <w:left w:val="nil"/>
              <w:bottom w:val="single" w:sz="4" w:space="0" w:color="auto"/>
              <w:right w:val="single" w:sz="4" w:space="0" w:color="auto"/>
            </w:tcBorders>
            <w:shd w:val="clear" w:color="auto" w:fill="auto"/>
            <w:noWrap/>
          </w:tcPr>
          <w:p w14:paraId="23CC9BDB" w14:textId="54DD01D8"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417" w:type="dxa"/>
            <w:tcBorders>
              <w:top w:val="nil"/>
              <w:left w:val="nil"/>
              <w:bottom w:val="single" w:sz="4" w:space="0" w:color="auto"/>
              <w:right w:val="single" w:sz="4" w:space="0" w:color="auto"/>
            </w:tcBorders>
            <w:shd w:val="clear" w:color="auto" w:fill="auto"/>
            <w:noWrap/>
            <w:hideMark/>
          </w:tcPr>
          <w:p w14:paraId="7B83E0C5"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0D52D8F6"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r>
      <w:tr w:rsidR="007610BC" w:rsidRPr="00C36B44" w14:paraId="3932CA41" w14:textId="77777777" w:rsidTr="00CC741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1D7FAA40"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2112</w:t>
            </w:r>
          </w:p>
        </w:tc>
        <w:tc>
          <w:tcPr>
            <w:tcW w:w="4111" w:type="dxa"/>
            <w:tcBorders>
              <w:top w:val="nil"/>
              <w:left w:val="nil"/>
              <w:bottom w:val="single" w:sz="4" w:space="0" w:color="auto"/>
              <w:right w:val="single" w:sz="4" w:space="0" w:color="auto"/>
            </w:tcBorders>
            <w:shd w:val="clear" w:color="auto" w:fill="auto"/>
            <w:noWrap/>
            <w:hideMark/>
          </w:tcPr>
          <w:p w14:paraId="45B30DC6"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Proveedores por pagar a corto plazo</w:t>
            </w:r>
          </w:p>
        </w:tc>
        <w:tc>
          <w:tcPr>
            <w:tcW w:w="709" w:type="dxa"/>
            <w:tcBorders>
              <w:top w:val="nil"/>
              <w:left w:val="nil"/>
              <w:bottom w:val="single" w:sz="4" w:space="0" w:color="auto"/>
              <w:right w:val="single" w:sz="4" w:space="0" w:color="auto"/>
            </w:tcBorders>
            <w:shd w:val="clear" w:color="auto" w:fill="auto"/>
            <w:noWrap/>
            <w:hideMark/>
          </w:tcPr>
          <w:p w14:paraId="01244B70"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3000</w:t>
            </w:r>
          </w:p>
        </w:tc>
        <w:tc>
          <w:tcPr>
            <w:tcW w:w="992" w:type="dxa"/>
            <w:tcBorders>
              <w:top w:val="nil"/>
              <w:left w:val="nil"/>
              <w:bottom w:val="single" w:sz="4" w:space="0" w:color="auto"/>
              <w:right w:val="single" w:sz="4" w:space="0" w:color="auto"/>
            </w:tcBorders>
            <w:shd w:val="clear" w:color="auto" w:fill="auto"/>
            <w:noWrap/>
            <w:hideMark/>
          </w:tcPr>
          <w:p w14:paraId="686EA761"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417" w:type="dxa"/>
            <w:tcBorders>
              <w:top w:val="nil"/>
              <w:left w:val="nil"/>
              <w:bottom w:val="single" w:sz="4" w:space="0" w:color="auto"/>
              <w:right w:val="single" w:sz="4" w:space="0" w:color="auto"/>
            </w:tcBorders>
            <w:shd w:val="clear" w:color="auto" w:fill="auto"/>
            <w:noWrap/>
            <w:hideMark/>
          </w:tcPr>
          <w:p w14:paraId="78182E12"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52AC5B2E"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r>
      <w:tr w:rsidR="007610BC" w:rsidRPr="00C36B44" w14:paraId="33F8ABBA" w14:textId="77777777" w:rsidTr="00CC741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6C85F195"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2112</w:t>
            </w:r>
          </w:p>
        </w:tc>
        <w:tc>
          <w:tcPr>
            <w:tcW w:w="4111" w:type="dxa"/>
            <w:tcBorders>
              <w:top w:val="nil"/>
              <w:left w:val="nil"/>
              <w:bottom w:val="single" w:sz="4" w:space="0" w:color="auto"/>
              <w:right w:val="single" w:sz="4" w:space="0" w:color="auto"/>
            </w:tcBorders>
            <w:shd w:val="clear" w:color="auto" w:fill="auto"/>
            <w:noWrap/>
            <w:hideMark/>
          </w:tcPr>
          <w:p w14:paraId="6991D664"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Proveedores por pagar a corto plazo</w:t>
            </w:r>
          </w:p>
        </w:tc>
        <w:tc>
          <w:tcPr>
            <w:tcW w:w="709" w:type="dxa"/>
            <w:tcBorders>
              <w:top w:val="nil"/>
              <w:left w:val="nil"/>
              <w:bottom w:val="single" w:sz="4" w:space="0" w:color="auto"/>
              <w:right w:val="single" w:sz="4" w:space="0" w:color="auto"/>
            </w:tcBorders>
            <w:shd w:val="clear" w:color="auto" w:fill="auto"/>
            <w:noWrap/>
            <w:hideMark/>
          </w:tcPr>
          <w:p w14:paraId="1ADA9E83"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5000</w:t>
            </w:r>
          </w:p>
        </w:tc>
        <w:tc>
          <w:tcPr>
            <w:tcW w:w="992" w:type="dxa"/>
            <w:tcBorders>
              <w:top w:val="nil"/>
              <w:left w:val="nil"/>
              <w:bottom w:val="single" w:sz="4" w:space="0" w:color="auto"/>
              <w:right w:val="single" w:sz="4" w:space="0" w:color="auto"/>
            </w:tcBorders>
            <w:shd w:val="clear" w:color="auto" w:fill="auto"/>
            <w:noWrap/>
            <w:hideMark/>
          </w:tcPr>
          <w:p w14:paraId="4FFFB572"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417" w:type="dxa"/>
            <w:tcBorders>
              <w:top w:val="nil"/>
              <w:left w:val="nil"/>
              <w:bottom w:val="single" w:sz="4" w:space="0" w:color="auto"/>
              <w:right w:val="single" w:sz="4" w:space="0" w:color="auto"/>
            </w:tcBorders>
            <w:shd w:val="clear" w:color="auto" w:fill="auto"/>
            <w:noWrap/>
            <w:hideMark/>
          </w:tcPr>
          <w:p w14:paraId="1FE0B68D"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0AC7F46D"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r>
      <w:tr w:rsidR="007610BC" w:rsidRPr="00C36B44" w14:paraId="1D041ECC" w14:textId="77777777" w:rsidTr="00CC741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65E0C5E6"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2113</w:t>
            </w:r>
          </w:p>
        </w:tc>
        <w:tc>
          <w:tcPr>
            <w:tcW w:w="4111" w:type="dxa"/>
            <w:tcBorders>
              <w:top w:val="nil"/>
              <w:left w:val="nil"/>
              <w:bottom w:val="single" w:sz="4" w:space="0" w:color="auto"/>
              <w:right w:val="single" w:sz="4" w:space="0" w:color="auto"/>
            </w:tcBorders>
            <w:shd w:val="clear" w:color="auto" w:fill="auto"/>
            <w:noWrap/>
            <w:hideMark/>
          </w:tcPr>
          <w:p w14:paraId="7B1505C2"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Contratistas por obras públicas por pagar a corto plazo</w:t>
            </w:r>
          </w:p>
        </w:tc>
        <w:tc>
          <w:tcPr>
            <w:tcW w:w="709" w:type="dxa"/>
            <w:tcBorders>
              <w:top w:val="nil"/>
              <w:left w:val="nil"/>
              <w:bottom w:val="single" w:sz="4" w:space="0" w:color="auto"/>
              <w:right w:val="single" w:sz="4" w:space="0" w:color="auto"/>
            </w:tcBorders>
            <w:shd w:val="clear" w:color="auto" w:fill="auto"/>
            <w:noWrap/>
            <w:hideMark/>
          </w:tcPr>
          <w:p w14:paraId="708AD152"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6000</w:t>
            </w:r>
          </w:p>
        </w:tc>
        <w:tc>
          <w:tcPr>
            <w:tcW w:w="992" w:type="dxa"/>
            <w:tcBorders>
              <w:top w:val="nil"/>
              <w:left w:val="nil"/>
              <w:bottom w:val="single" w:sz="4" w:space="0" w:color="auto"/>
              <w:right w:val="single" w:sz="4" w:space="0" w:color="auto"/>
            </w:tcBorders>
            <w:shd w:val="clear" w:color="auto" w:fill="auto"/>
            <w:noWrap/>
            <w:hideMark/>
          </w:tcPr>
          <w:p w14:paraId="188D1BB8"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417" w:type="dxa"/>
            <w:tcBorders>
              <w:top w:val="nil"/>
              <w:left w:val="nil"/>
              <w:bottom w:val="single" w:sz="4" w:space="0" w:color="auto"/>
              <w:right w:val="single" w:sz="4" w:space="0" w:color="auto"/>
            </w:tcBorders>
            <w:shd w:val="clear" w:color="auto" w:fill="auto"/>
            <w:noWrap/>
            <w:hideMark/>
          </w:tcPr>
          <w:p w14:paraId="786D2F17"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0FB48FFA"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r>
      <w:tr w:rsidR="007610BC" w:rsidRPr="00C36B44" w14:paraId="2F904AD8" w14:textId="77777777" w:rsidTr="00CC741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421E3BB2"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2114</w:t>
            </w:r>
          </w:p>
        </w:tc>
        <w:tc>
          <w:tcPr>
            <w:tcW w:w="4111" w:type="dxa"/>
            <w:tcBorders>
              <w:top w:val="nil"/>
              <w:left w:val="nil"/>
              <w:bottom w:val="single" w:sz="4" w:space="0" w:color="auto"/>
              <w:right w:val="single" w:sz="4" w:space="0" w:color="auto"/>
            </w:tcBorders>
            <w:shd w:val="clear" w:color="auto" w:fill="auto"/>
            <w:noWrap/>
            <w:hideMark/>
          </w:tcPr>
          <w:p w14:paraId="1CE4EF5D"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Participaciones y aportaciones por pagar a corto plazo</w:t>
            </w:r>
          </w:p>
        </w:tc>
        <w:tc>
          <w:tcPr>
            <w:tcW w:w="709" w:type="dxa"/>
            <w:tcBorders>
              <w:top w:val="nil"/>
              <w:left w:val="nil"/>
              <w:bottom w:val="single" w:sz="4" w:space="0" w:color="auto"/>
              <w:right w:val="single" w:sz="4" w:space="0" w:color="auto"/>
            </w:tcBorders>
            <w:shd w:val="clear" w:color="auto" w:fill="auto"/>
            <w:noWrap/>
            <w:hideMark/>
          </w:tcPr>
          <w:p w14:paraId="15BF7225"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8000</w:t>
            </w:r>
          </w:p>
        </w:tc>
        <w:tc>
          <w:tcPr>
            <w:tcW w:w="992" w:type="dxa"/>
            <w:tcBorders>
              <w:top w:val="nil"/>
              <w:left w:val="nil"/>
              <w:bottom w:val="single" w:sz="4" w:space="0" w:color="auto"/>
              <w:right w:val="single" w:sz="4" w:space="0" w:color="auto"/>
            </w:tcBorders>
            <w:shd w:val="clear" w:color="auto" w:fill="auto"/>
            <w:noWrap/>
            <w:hideMark/>
          </w:tcPr>
          <w:p w14:paraId="6C8AA11F"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417" w:type="dxa"/>
            <w:tcBorders>
              <w:top w:val="nil"/>
              <w:left w:val="nil"/>
              <w:bottom w:val="single" w:sz="4" w:space="0" w:color="auto"/>
              <w:right w:val="single" w:sz="4" w:space="0" w:color="auto"/>
            </w:tcBorders>
            <w:shd w:val="clear" w:color="auto" w:fill="auto"/>
            <w:noWrap/>
            <w:hideMark/>
          </w:tcPr>
          <w:p w14:paraId="1D541E7F"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3F22A7E8"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r>
      <w:tr w:rsidR="007610BC" w:rsidRPr="00C36B44" w14:paraId="0DF71379" w14:textId="77777777" w:rsidTr="00CC741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4D9418F5"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2115</w:t>
            </w:r>
          </w:p>
        </w:tc>
        <w:tc>
          <w:tcPr>
            <w:tcW w:w="4111" w:type="dxa"/>
            <w:tcBorders>
              <w:top w:val="nil"/>
              <w:left w:val="nil"/>
              <w:bottom w:val="single" w:sz="4" w:space="0" w:color="auto"/>
              <w:right w:val="single" w:sz="4" w:space="0" w:color="auto"/>
            </w:tcBorders>
            <w:shd w:val="clear" w:color="auto" w:fill="auto"/>
            <w:noWrap/>
            <w:hideMark/>
          </w:tcPr>
          <w:p w14:paraId="458E5CB3"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Transferencias otorgadas por pagar a corto plazo</w:t>
            </w:r>
          </w:p>
        </w:tc>
        <w:tc>
          <w:tcPr>
            <w:tcW w:w="709" w:type="dxa"/>
            <w:tcBorders>
              <w:top w:val="nil"/>
              <w:left w:val="nil"/>
              <w:bottom w:val="single" w:sz="4" w:space="0" w:color="auto"/>
              <w:right w:val="single" w:sz="4" w:space="0" w:color="auto"/>
            </w:tcBorders>
            <w:shd w:val="clear" w:color="auto" w:fill="auto"/>
            <w:noWrap/>
            <w:hideMark/>
          </w:tcPr>
          <w:p w14:paraId="018715E0"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4000</w:t>
            </w:r>
          </w:p>
        </w:tc>
        <w:tc>
          <w:tcPr>
            <w:tcW w:w="992" w:type="dxa"/>
            <w:tcBorders>
              <w:top w:val="nil"/>
              <w:left w:val="nil"/>
              <w:bottom w:val="single" w:sz="4" w:space="0" w:color="auto"/>
              <w:right w:val="single" w:sz="4" w:space="0" w:color="auto"/>
            </w:tcBorders>
            <w:shd w:val="clear" w:color="auto" w:fill="auto"/>
            <w:noWrap/>
            <w:hideMark/>
          </w:tcPr>
          <w:p w14:paraId="365ED37F"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417" w:type="dxa"/>
            <w:tcBorders>
              <w:top w:val="nil"/>
              <w:left w:val="nil"/>
              <w:bottom w:val="single" w:sz="4" w:space="0" w:color="auto"/>
              <w:right w:val="single" w:sz="4" w:space="0" w:color="auto"/>
            </w:tcBorders>
            <w:shd w:val="clear" w:color="auto" w:fill="auto"/>
            <w:noWrap/>
            <w:hideMark/>
          </w:tcPr>
          <w:p w14:paraId="6EE46D8D"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4C4BAB4A"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r>
      <w:tr w:rsidR="007610BC" w:rsidRPr="00C36B44" w14:paraId="639E54BC" w14:textId="77777777" w:rsidTr="00CC741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5AB2B769"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2116</w:t>
            </w:r>
          </w:p>
        </w:tc>
        <w:tc>
          <w:tcPr>
            <w:tcW w:w="4111" w:type="dxa"/>
            <w:tcBorders>
              <w:top w:val="nil"/>
              <w:left w:val="nil"/>
              <w:bottom w:val="single" w:sz="4" w:space="0" w:color="auto"/>
              <w:right w:val="single" w:sz="4" w:space="0" w:color="auto"/>
            </w:tcBorders>
            <w:shd w:val="clear" w:color="auto" w:fill="auto"/>
            <w:noWrap/>
            <w:hideMark/>
          </w:tcPr>
          <w:p w14:paraId="153328AA"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Intereses, comisiones y otros gastos de la deuda pública por pagar a corto plazo</w:t>
            </w:r>
          </w:p>
        </w:tc>
        <w:tc>
          <w:tcPr>
            <w:tcW w:w="709" w:type="dxa"/>
            <w:tcBorders>
              <w:top w:val="nil"/>
              <w:left w:val="nil"/>
              <w:bottom w:val="single" w:sz="4" w:space="0" w:color="auto"/>
              <w:right w:val="single" w:sz="4" w:space="0" w:color="auto"/>
            </w:tcBorders>
            <w:shd w:val="clear" w:color="auto" w:fill="auto"/>
            <w:noWrap/>
            <w:hideMark/>
          </w:tcPr>
          <w:p w14:paraId="66ABBC5A"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9000</w:t>
            </w:r>
          </w:p>
        </w:tc>
        <w:tc>
          <w:tcPr>
            <w:tcW w:w="992" w:type="dxa"/>
            <w:tcBorders>
              <w:top w:val="nil"/>
              <w:left w:val="nil"/>
              <w:bottom w:val="single" w:sz="4" w:space="0" w:color="auto"/>
              <w:right w:val="single" w:sz="4" w:space="0" w:color="auto"/>
            </w:tcBorders>
            <w:shd w:val="clear" w:color="auto" w:fill="auto"/>
            <w:noWrap/>
            <w:hideMark/>
          </w:tcPr>
          <w:p w14:paraId="6565A42E"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417" w:type="dxa"/>
            <w:tcBorders>
              <w:top w:val="nil"/>
              <w:left w:val="nil"/>
              <w:bottom w:val="single" w:sz="4" w:space="0" w:color="auto"/>
              <w:right w:val="single" w:sz="4" w:space="0" w:color="auto"/>
            </w:tcBorders>
            <w:shd w:val="clear" w:color="auto" w:fill="auto"/>
            <w:noWrap/>
            <w:hideMark/>
          </w:tcPr>
          <w:p w14:paraId="0758709A"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66E46908"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r>
      <w:tr w:rsidR="007610BC" w:rsidRPr="00C36B44" w14:paraId="3B5CA62A" w14:textId="77777777" w:rsidTr="00CC741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4C25A1AA"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2119</w:t>
            </w:r>
          </w:p>
        </w:tc>
        <w:tc>
          <w:tcPr>
            <w:tcW w:w="4111" w:type="dxa"/>
            <w:tcBorders>
              <w:top w:val="nil"/>
              <w:left w:val="nil"/>
              <w:bottom w:val="single" w:sz="4" w:space="0" w:color="auto"/>
              <w:right w:val="single" w:sz="4" w:space="0" w:color="auto"/>
            </w:tcBorders>
            <w:shd w:val="clear" w:color="auto" w:fill="auto"/>
            <w:noWrap/>
            <w:hideMark/>
          </w:tcPr>
          <w:p w14:paraId="5AB7C9C7"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Otras cuentas por pagar a corto plazo</w:t>
            </w:r>
          </w:p>
        </w:tc>
        <w:tc>
          <w:tcPr>
            <w:tcW w:w="709" w:type="dxa"/>
            <w:tcBorders>
              <w:top w:val="nil"/>
              <w:left w:val="nil"/>
              <w:bottom w:val="single" w:sz="4" w:space="0" w:color="auto"/>
              <w:right w:val="single" w:sz="4" w:space="0" w:color="auto"/>
            </w:tcBorders>
            <w:shd w:val="clear" w:color="auto" w:fill="auto"/>
            <w:noWrap/>
            <w:hideMark/>
          </w:tcPr>
          <w:p w14:paraId="57C4BB05"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7000</w:t>
            </w:r>
          </w:p>
        </w:tc>
        <w:tc>
          <w:tcPr>
            <w:tcW w:w="992" w:type="dxa"/>
            <w:tcBorders>
              <w:top w:val="nil"/>
              <w:left w:val="nil"/>
              <w:bottom w:val="single" w:sz="4" w:space="0" w:color="auto"/>
              <w:right w:val="single" w:sz="4" w:space="0" w:color="auto"/>
            </w:tcBorders>
            <w:shd w:val="clear" w:color="auto" w:fill="auto"/>
            <w:noWrap/>
            <w:hideMark/>
          </w:tcPr>
          <w:p w14:paraId="3147A5F4"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417" w:type="dxa"/>
            <w:tcBorders>
              <w:top w:val="nil"/>
              <w:left w:val="nil"/>
              <w:bottom w:val="single" w:sz="4" w:space="0" w:color="auto"/>
              <w:right w:val="single" w:sz="4" w:space="0" w:color="auto"/>
            </w:tcBorders>
            <w:shd w:val="clear" w:color="auto" w:fill="auto"/>
            <w:noWrap/>
            <w:hideMark/>
          </w:tcPr>
          <w:p w14:paraId="24B65423"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01C69C09"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r>
    </w:tbl>
    <w:p w14:paraId="6C5F6922" w14:textId="77777777" w:rsidR="007610BC" w:rsidRPr="007306C6" w:rsidRDefault="007610BC" w:rsidP="007610BC">
      <w:pPr>
        <w:spacing w:after="0" w:line="240" w:lineRule="auto"/>
        <w:jc w:val="both"/>
        <w:rPr>
          <w:rFonts w:cs="Calibri"/>
          <w:b/>
        </w:rPr>
      </w:pPr>
    </w:p>
    <w:p w14:paraId="23511FF6" w14:textId="77777777" w:rsidR="007610BC" w:rsidRPr="00E74967" w:rsidRDefault="007610BC" w:rsidP="007D1E76">
      <w:pPr>
        <w:jc w:val="both"/>
        <w:rPr>
          <w:rFonts w:cs="Calibri"/>
        </w:rPr>
      </w:pPr>
    </w:p>
    <w:sectPr w:rsidR="007610BC" w:rsidRPr="00E74967" w:rsidSect="00657009">
      <w:headerReference w:type="even" r:id="rId13"/>
      <w:headerReference w:type="default" r:id="rId14"/>
      <w:footerReference w:type="even" r:id="rId15"/>
      <w:footerReference w:type="default" r:id="rId16"/>
      <w:headerReference w:type="first" r:id="rId17"/>
      <w:footerReference w:type="first" r:id="rId18"/>
      <w:pgSz w:w="12240" w:h="15840"/>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C15DE8" w14:textId="77777777" w:rsidR="006B56D6" w:rsidRDefault="006B56D6" w:rsidP="00E00323">
      <w:pPr>
        <w:spacing w:after="0" w:line="240" w:lineRule="auto"/>
      </w:pPr>
      <w:r>
        <w:separator/>
      </w:r>
    </w:p>
  </w:endnote>
  <w:endnote w:type="continuationSeparator" w:id="0">
    <w:p w14:paraId="443F309F" w14:textId="77777777" w:rsidR="006B56D6" w:rsidRDefault="006B56D6"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640466" w14:textId="77777777" w:rsidR="00ED618F" w:rsidRDefault="00ED618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780CB" w14:textId="77777777" w:rsidR="00ED618F" w:rsidRDefault="00ED618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CEBC82" w14:textId="77777777" w:rsidR="00ED618F" w:rsidRDefault="00ED618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194878" w14:textId="77777777" w:rsidR="006B56D6" w:rsidRDefault="006B56D6" w:rsidP="00E00323">
      <w:pPr>
        <w:spacing w:after="0" w:line="240" w:lineRule="auto"/>
      </w:pPr>
      <w:r>
        <w:separator/>
      </w:r>
    </w:p>
  </w:footnote>
  <w:footnote w:type="continuationSeparator" w:id="0">
    <w:p w14:paraId="760275C4" w14:textId="77777777" w:rsidR="006B56D6" w:rsidRDefault="006B56D6"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2B777" w14:textId="77777777" w:rsidR="00ED618F" w:rsidRDefault="00ED618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C548F" w14:textId="0B55DD42" w:rsidR="00154BA3" w:rsidRPr="00ED618F" w:rsidRDefault="00ED618F" w:rsidP="00ED618F">
    <w:pPr>
      <w:pStyle w:val="Encabezado"/>
      <w:jc w:val="center"/>
    </w:pPr>
    <w:r w:rsidRPr="00ED618F">
      <w:t>MUNICIPIO DE VALLE DE SANTIAGO, GTO.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28819" w14:textId="77777777" w:rsidR="00ED618F" w:rsidRDefault="00ED618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169E6"/>
    <w:multiLevelType w:val="hybridMultilevel"/>
    <w:tmpl w:val="F5869E06"/>
    <w:lvl w:ilvl="0" w:tplc="66205450">
      <w:start w:val="1"/>
      <w:numFmt w:val="lowerLetter"/>
      <w:lvlText w:val="%1)"/>
      <w:lvlJc w:val="left"/>
      <w:pPr>
        <w:ind w:left="643"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3F70C24"/>
    <w:multiLevelType w:val="hybridMultilevel"/>
    <w:tmpl w:val="2B9E9E76"/>
    <w:lvl w:ilvl="0" w:tplc="69E050C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2D463A0"/>
    <w:multiLevelType w:val="hybridMultilevel"/>
    <w:tmpl w:val="BC06E68A"/>
    <w:lvl w:ilvl="0" w:tplc="E3363FD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4B96C42"/>
    <w:multiLevelType w:val="hybridMultilevel"/>
    <w:tmpl w:val="8E70EDA8"/>
    <w:lvl w:ilvl="0" w:tplc="8626EAC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4ED33F6"/>
    <w:multiLevelType w:val="hybridMultilevel"/>
    <w:tmpl w:val="82DEFB2C"/>
    <w:lvl w:ilvl="0" w:tplc="D1AE93F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08560A4"/>
    <w:multiLevelType w:val="hybridMultilevel"/>
    <w:tmpl w:val="9C4A3986"/>
    <w:lvl w:ilvl="0" w:tplc="080A0001">
      <w:start w:val="1"/>
      <w:numFmt w:val="bullet"/>
      <w:lvlText w:val=""/>
      <w:lvlJc w:val="left"/>
      <w:pPr>
        <w:tabs>
          <w:tab w:val="num" w:pos="786"/>
        </w:tabs>
        <w:ind w:left="786" w:hanging="360"/>
      </w:pPr>
      <w:rPr>
        <w:rFonts w:ascii="Symbol" w:hAnsi="Symbol"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6" w15:restartNumberingAfterBreak="0">
    <w:nsid w:val="4CA773B7"/>
    <w:multiLevelType w:val="hybridMultilevel"/>
    <w:tmpl w:val="B9D825DA"/>
    <w:lvl w:ilvl="0" w:tplc="2932E50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BFA3FEF"/>
    <w:multiLevelType w:val="hybridMultilevel"/>
    <w:tmpl w:val="30A45544"/>
    <w:lvl w:ilvl="0" w:tplc="7F8EEDD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57E67BA"/>
    <w:multiLevelType w:val="hybridMultilevel"/>
    <w:tmpl w:val="6C76476C"/>
    <w:lvl w:ilvl="0" w:tplc="2458C85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2CC5600"/>
    <w:multiLevelType w:val="hybridMultilevel"/>
    <w:tmpl w:val="CDF6D9B4"/>
    <w:lvl w:ilvl="0" w:tplc="AC12D08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
  </w:num>
  <w:num w:numId="3">
    <w:abstractNumId w:val="0"/>
  </w:num>
  <w:num w:numId="4">
    <w:abstractNumId w:val="4"/>
  </w:num>
  <w:num w:numId="5">
    <w:abstractNumId w:val="3"/>
  </w:num>
  <w:num w:numId="6">
    <w:abstractNumId w:val="10"/>
  </w:num>
  <w:num w:numId="7">
    <w:abstractNumId w:val="2"/>
  </w:num>
  <w:num w:numId="8">
    <w:abstractNumId w:val="8"/>
  </w:num>
  <w:num w:numId="9">
    <w:abstractNumId w:val="5"/>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91CE6"/>
    <w:rsid w:val="000B7810"/>
    <w:rsid w:val="0012050B"/>
    <w:rsid w:val="00154BA3"/>
    <w:rsid w:val="001973A2"/>
    <w:rsid w:val="001A2460"/>
    <w:rsid w:val="001C75F2"/>
    <w:rsid w:val="001D2063"/>
    <w:rsid w:val="00321D0A"/>
    <w:rsid w:val="00435A87"/>
    <w:rsid w:val="004A58C8"/>
    <w:rsid w:val="0053667F"/>
    <w:rsid w:val="005D3E43"/>
    <w:rsid w:val="005E231E"/>
    <w:rsid w:val="006303D6"/>
    <w:rsid w:val="00657009"/>
    <w:rsid w:val="00681C79"/>
    <w:rsid w:val="006B56D6"/>
    <w:rsid w:val="007610BC"/>
    <w:rsid w:val="007714AB"/>
    <w:rsid w:val="007D1E76"/>
    <w:rsid w:val="0086459F"/>
    <w:rsid w:val="008E076C"/>
    <w:rsid w:val="00AA41E5"/>
    <w:rsid w:val="00AE1F6A"/>
    <w:rsid w:val="00AE486F"/>
    <w:rsid w:val="00BD6886"/>
    <w:rsid w:val="00CC741C"/>
    <w:rsid w:val="00D13C44"/>
    <w:rsid w:val="00D975B1"/>
    <w:rsid w:val="00E00323"/>
    <w:rsid w:val="00E74967"/>
    <w:rsid w:val="00EA7915"/>
    <w:rsid w:val="00ED61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ofsfileserver12\..\..\lquiroz\AppData\Local\Microsoft\Windows\Temporary%20Internet%20Files\Content.Outlook\HBGSO9P3\MODELO%20CTA%202013.pptx"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14</Pages>
  <Words>4051</Words>
  <Characters>22283</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26282</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Lucero</cp:lastModifiedBy>
  <cp:revision>13</cp:revision>
  <cp:lastPrinted>2017-07-27T18:20:00Z</cp:lastPrinted>
  <dcterms:created xsi:type="dcterms:W3CDTF">2017-01-12T05:27:00Z</dcterms:created>
  <dcterms:modified xsi:type="dcterms:W3CDTF">2017-08-09T15:20:00Z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