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657009">
      <w:pPr>
        <w:spacing w:after="0" w:line="240" w:lineRule="auto"/>
        <w:jc w:val="center"/>
        <w:rPr>
          <w:rFonts w:ascii="Times New Roman" w:hAnsi="Times New Roman"/>
          <w:sz w:val="24"/>
          <w:szCs w:val="24"/>
        </w:rPr>
      </w:pPr>
    </w:p>
    <w:p w14:paraId="294D112B" w14:textId="77777777" w:rsidR="000B7810" w:rsidRPr="00657009" w:rsidRDefault="000B7810" w:rsidP="00657009">
      <w:pPr>
        <w:spacing w:after="0" w:line="240" w:lineRule="auto"/>
        <w:jc w:val="center"/>
        <w:rPr>
          <w:rFonts w:ascii="Times New Roman" w:hAnsi="Times New Roman"/>
          <w:sz w:val="24"/>
          <w:szCs w:val="24"/>
        </w:rPr>
      </w:pPr>
    </w:p>
    <w:p w14:paraId="0C987970" w14:textId="77777777" w:rsidR="008E076C" w:rsidRPr="00657009" w:rsidRDefault="008E076C" w:rsidP="00657009">
      <w:pPr>
        <w:spacing w:after="0" w:line="240" w:lineRule="auto"/>
        <w:jc w:val="center"/>
        <w:rPr>
          <w:rFonts w:ascii="Times New Roman" w:hAnsi="Times New Roman"/>
          <w:sz w:val="24"/>
          <w:szCs w:val="24"/>
        </w:rPr>
      </w:pPr>
    </w:p>
    <w:p w14:paraId="507776DB" w14:textId="77777777" w:rsidR="007D1E76" w:rsidRPr="00E74967" w:rsidRDefault="003B732A"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1AB354BE" w14:textId="77777777" w:rsidR="00262BC9" w:rsidRDefault="00262BC9" w:rsidP="007D1E76">
      <w:pPr>
        <w:spacing w:after="0" w:line="240" w:lineRule="auto"/>
        <w:jc w:val="both"/>
        <w:rPr>
          <w:rFonts w:cs="Calibri"/>
        </w:rPr>
      </w:pPr>
    </w:p>
    <w:p w14:paraId="5EB2909D" w14:textId="0694EF77" w:rsidR="007D1E76" w:rsidRPr="00E74967" w:rsidRDefault="00110C6D" w:rsidP="007D1E76">
      <w:pPr>
        <w:spacing w:after="0" w:line="240" w:lineRule="auto"/>
        <w:jc w:val="both"/>
        <w:rPr>
          <w:rFonts w:cs="Calibri"/>
        </w:rPr>
      </w:pPr>
      <w:r>
        <w:rPr>
          <w:rFonts w:cs="Calibri"/>
        </w:rPr>
        <w:t>El organismo tiene la función principal de brindar servicios integrales de asistencia de manera permanente a la población marginada , así como promover los mínimos de bienestar social y el desarrollo de la comunidad para crear mejores condiciones de vida a los habitantes del municipio, fomentar la educación escolar e impulsar el crecimiento físico y mental de la niñez, coordinar todas las tareas que en materia de asistencia social realicen otras instituciones del municipio, propiciar la creación de establecimientos de asistencia social en beneficio de menores en estado de abandono, de ancianos y de los minusválidos sin recursos, prestar servicios de asistencia jurídica y de orientación social a los menores, ancianos y minusválidos sin recursos, así como celebrar convenios  o cualquier figura jurídica con DIF Estatal para llevar a cabo  programas encaminados a la obtención del bienestar social.</w:t>
      </w:r>
    </w:p>
    <w:p w14:paraId="0362C901" w14:textId="77777777" w:rsidR="007D1E76" w:rsidRPr="00E74967" w:rsidRDefault="007D1E76" w:rsidP="007D1E76">
      <w:pPr>
        <w:spacing w:after="0" w:line="240" w:lineRule="auto"/>
        <w:jc w:val="both"/>
        <w:rPr>
          <w:rFonts w:cs="Calibri"/>
        </w:rPr>
      </w:pP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1CD2B728" w14:textId="77777777" w:rsidR="00262BC9" w:rsidRDefault="00262BC9" w:rsidP="00110C6D">
      <w:pPr>
        <w:spacing w:after="0" w:line="240" w:lineRule="auto"/>
        <w:jc w:val="both"/>
        <w:rPr>
          <w:rFonts w:cs="Calibri"/>
        </w:rPr>
      </w:pPr>
    </w:p>
    <w:p w14:paraId="14C37D91" w14:textId="6CC6AC73" w:rsidR="00110C6D" w:rsidRPr="00C53720" w:rsidRDefault="00110C6D" w:rsidP="00110C6D">
      <w:pPr>
        <w:spacing w:after="0" w:line="240" w:lineRule="auto"/>
        <w:jc w:val="both"/>
        <w:rPr>
          <w:rFonts w:asciiTheme="minorHAnsi" w:hAnsiTheme="minorHAnsi" w:cstheme="minorHAnsi"/>
        </w:rPr>
      </w:pPr>
      <w:r w:rsidRPr="00C53720">
        <w:rPr>
          <w:rFonts w:asciiTheme="minorHAnsi" w:hAnsiTheme="minorHAnsi" w:cstheme="minorHAnsi"/>
        </w:rPr>
        <w:t>La principal economía que opera se encuentra en base al subsidio que recibe a nivel municipal y que se opera en apego al presupuesto autorizado por las instancias correspondientes.</w:t>
      </w:r>
      <w:r w:rsidRPr="00C53720">
        <w:rPr>
          <w:rFonts w:asciiTheme="minorHAnsi" w:hAnsiTheme="minorHAnsi" w:cstheme="minorHAnsi"/>
        </w:rPr>
        <w:tab/>
      </w:r>
    </w:p>
    <w:p w14:paraId="3285DC0B" w14:textId="77777777" w:rsidR="007D1E76" w:rsidRPr="00E74967" w:rsidRDefault="007D1E76"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3F477DA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76C49C46" w14:textId="77777777" w:rsidR="00262BC9" w:rsidRDefault="00262BC9" w:rsidP="00110C6D">
      <w:pPr>
        <w:spacing w:after="0" w:line="240" w:lineRule="auto"/>
        <w:ind w:left="360"/>
        <w:jc w:val="both"/>
        <w:rPr>
          <w:rFonts w:asciiTheme="minorHAnsi" w:hAnsiTheme="minorHAnsi" w:cstheme="minorHAnsi"/>
        </w:rPr>
      </w:pPr>
    </w:p>
    <w:p w14:paraId="23FE8704" w14:textId="2E0F4FBA" w:rsidR="00110C6D" w:rsidRPr="00755626" w:rsidRDefault="00262BC9" w:rsidP="00110C6D">
      <w:pPr>
        <w:spacing w:after="0" w:line="240" w:lineRule="auto"/>
        <w:ind w:left="360"/>
        <w:jc w:val="both"/>
        <w:rPr>
          <w:rFonts w:asciiTheme="minorHAnsi" w:hAnsiTheme="minorHAnsi" w:cstheme="minorHAnsi"/>
        </w:rPr>
      </w:pPr>
      <w:r>
        <w:rPr>
          <w:rFonts w:asciiTheme="minorHAnsi" w:hAnsiTheme="minorHAnsi" w:cstheme="minorHAnsi"/>
        </w:rPr>
        <w:t xml:space="preserve">El Sistema para el Desarrollo Integral de la Familia del Municipio de Valle de Santiago, </w:t>
      </w:r>
      <w:proofErr w:type="spellStart"/>
      <w:r>
        <w:rPr>
          <w:rFonts w:asciiTheme="minorHAnsi" w:hAnsiTheme="minorHAnsi" w:cstheme="minorHAnsi"/>
        </w:rPr>
        <w:t>Gto</w:t>
      </w:r>
      <w:proofErr w:type="spellEnd"/>
      <w:r>
        <w:rPr>
          <w:rFonts w:asciiTheme="minorHAnsi" w:hAnsiTheme="minorHAnsi" w:cstheme="minorHAnsi"/>
        </w:rPr>
        <w:t xml:space="preserve"> fue creado bajo el decreto </w:t>
      </w:r>
      <w:r w:rsidR="00110C6D" w:rsidRPr="00755626">
        <w:rPr>
          <w:rFonts w:asciiTheme="minorHAnsi" w:hAnsiTheme="minorHAnsi" w:cstheme="minorHAnsi"/>
        </w:rPr>
        <w:t xml:space="preserve">publicado en el DOF 68 de fecha 12 de </w:t>
      </w:r>
      <w:proofErr w:type="gramStart"/>
      <w:r w:rsidR="00110C6D" w:rsidRPr="00755626">
        <w:rPr>
          <w:rFonts w:asciiTheme="minorHAnsi" w:hAnsiTheme="minorHAnsi" w:cstheme="minorHAnsi"/>
        </w:rPr>
        <w:t>Agosto</w:t>
      </w:r>
      <w:proofErr w:type="gramEnd"/>
      <w:r w:rsidR="00110C6D" w:rsidRPr="00755626">
        <w:rPr>
          <w:rFonts w:asciiTheme="minorHAnsi" w:hAnsiTheme="minorHAnsi" w:cstheme="minorHAnsi"/>
        </w:rPr>
        <w:t xml:space="preserve"> de 1988.</w:t>
      </w:r>
    </w:p>
    <w:p w14:paraId="4F52E4E0" w14:textId="77777777" w:rsidR="007D1E76" w:rsidRDefault="007D1E76" w:rsidP="007D1E76">
      <w:pPr>
        <w:spacing w:after="0" w:line="240" w:lineRule="auto"/>
        <w:jc w:val="both"/>
        <w:rPr>
          <w:rFonts w:cs="Calibri"/>
        </w:rPr>
      </w:pPr>
    </w:p>
    <w:p w14:paraId="768E5A40" w14:textId="77777777" w:rsidR="00110C6D" w:rsidRPr="00E74967" w:rsidRDefault="00110C6D"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Principales cambios en su estructura (interna históricamente).</w:t>
      </w:r>
    </w:p>
    <w:p w14:paraId="3E071E49" w14:textId="77777777" w:rsidR="008A7FE4" w:rsidRDefault="008A7FE4" w:rsidP="007D1E76">
      <w:pPr>
        <w:spacing w:after="0" w:line="240" w:lineRule="auto"/>
        <w:jc w:val="both"/>
        <w:rPr>
          <w:rFonts w:cs="Calibri"/>
        </w:rPr>
      </w:pPr>
    </w:p>
    <w:p w14:paraId="3843474F" w14:textId="3D5D8179" w:rsidR="007D1E76" w:rsidRPr="00E74967" w:rsidRDefault="00110C6D" w:rsidP="007D1E76">
      <w:pPr>
        <w:spacing w:after="0" w:line="240" w:lineRule="auto"/>
        <w:jc w:val="both"/>
        <w:rPr>
          <w:rFonts w:cs="Calibri"/>
        </w:rPr>
      </w:pPr>
      <w:r>
        <w:rPr>
          <w:rFonts w:cs="Calibri"/>
        </w:rPr>
        <w:t>Dentro del aspecto organizacional se reestructu</w:t>
      </w:r>
      <w:r w:rsidR="008A7FE4">
        <w:rPr>
          <w:rFonts w:cs="Calibri"/>
        </w:rPr>
        <w:t>raron las áreas de servicios</w:t>
      </w:r>
      <w:r w:rsidR="006C71D3">
        <w:rPr>
          <w:rFonts w:cs="Calibri"/>
        </w:rPr>
        <w:t xml:space="preserve"> Jurídicos separando el área de Procuraduría de </w:t>
      </w:r>
      <w:proofErr w:type="spellStart"/>
      <w:r w:rsidR="006C71D3">
        <w:rPr>
          <w:rFonts w:cs="Calibri"/>
        </w:rPr>
        <w:t>Cemaiv</w:t>
      </w:r>
      <w:proofErr w:type="spellEnd"/>
      <w:r w:rsidR="006C71D3">
        <w:rPr>
          <w:rFonts w:cs="Calibri"/>
        </w:rPr>
        <w:t xml:space="preserve"> y por decreto de Ley se crea el Secretariado Ejecutivo de Protección de los Derechos de l</w:t>
      </w:r>
      <w:r w:rsidR="001F4EB9">
        <w:rPr>
          <w:rFonts w:cs="Calibri"/>
        </w:rPr>
        <w:t>as niñas, niños y adolescentes</w:t>
      </w:r>
      <w:r w:rsidR="006C71D3">
        <w:rPr>
          <w:rFonts w:cs="Calibri"/>
        </w:rPr>
        <w:t>;</w:t>
      </w:r>
      <w:r w:rsidR="008A7FE4">
        <w:rPr>
          <w:rFonts w:cs="Calibri"/>
        </w:rPr>
        <w:t xml:space="preserve"> de la Coordinación Administrativa y Financiera se desprenda la</w:t>
      </w:r>
      <w:r w:rsidR="003232A4">
        <w:rPr>
          <w:rFonts w:cs="Calibri"/>
        </w:rPr>
        <w:t xml:space="preserve"> Jefatura de Parque Vehi</w:t>
      </w:r>
      <w:r w:rsidR="008A7FE4">
        <w:rPr>
          <w:rFonts w:cs="Calibri"/>
        </w:rPr>
        <w:t>cular;</w:t>
      </w:r>
      <w:r w:rsidR="006C71D3">
        <w:rPr>
          <w:rFonts w:cs="Calibri"/>
        </w:rPr>
        <w:t xml:space="preserve"> de</w:t>
      </w:r>
      <w:r w:rsidR="001F4EB9">
        <w:rPr>
          <w:rFonts w:cs="Calibri"/>
        </w:rPr>
        <w:t>l área de</w:t>
      </w:r>
      <w:r w:rsidR="006C71D3">
        <w:rPr>
          <w:rFonts w:cs="Calibri"/>
        </w:rPr>
        <w:t xml:space="preserve"> Consultorio Médico se separa Trabajo Social;</w:t>
      </w:r>
      <w:r w:rsidR="001F4EB9">
        <w:rPr>
          <w:rFonts w:cs="Calibri"/>
        </w:rPr>
        <w:t xml:space="preserve"> de la coordinación </w:t>
      </w:r>
      <w:r w:rsidR="008A7FE4">
        <w:rPr>
          <w:rFonts w:cs="Calibri"/>
        </w:rPr>
        <w:t>de A</w:t>
      </w:r>
      <w:r w:rsidR="001F4EB9">
        <w:rPr>
          <w:rFonts w:cs="Calibri"/>
        </w:rPr>
        <w:t>cciones a favor de la Infancia se desprendieron las coordinaciones de</w:t>
      </w:r>
      <w:r w:rsidR="006C71D3">
        <w:rPr>
          <w:rFonts w:cs="Calibri"/>
        </w:rPr>
        <w:t xml:space="preserve">  </w:t>
      </w:r>
      <w:r w:rsidR="001F4EB9">
        <w:rPr>
          <w:rFonts w:cs="Calibri"/>
        </w:rPr>
        <w:t xml:space="preserve">Centro de Asistencia Infantil Comunitaria (CAIC), la Coordinación de Atención a niñas, niños y adolescentes en situación extraordinaria y la Coordinación de </w:t>
      </w:r>
      <w:r w:rsidR="008A7FE4">
        <w:rPr>
          <w:rFonts w:cs="Calibri"/>
        </w:rPr>
        <w:t>Prevención de Riesgos Psicosociales</w:t>
      </w:r>
      <w:r w:rsidR="001F4EB9">
        <w:rPr>
          <w:rFonts w:cs="Calibri"/>
        </w:rPr>
        <w:t xml:space="preserve"> </w:t>
      </w:r>
    </w:p>
    <w:p w14:paraId="529B2513" w14:textId="77777777" w:rsidR="008A7FE4" w:rsidRDefault="008A7FE4" w:rsidP="007D1E76">
      <w:pPr>
        <w:spacing w:after="0" w:line="240" w:lineRule="auto"/>
        <w:jc w:val="both"/>
        <w:rPr>
          <w:rFonts w:cs="Calibri"/>
          <w:b/>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3A0823BE" w14:textId="49A07946" w:rsidR="008A7FE4" w:rsidRPr="00B51474" w:rsidRDefault="008A7FE4" w:rsidP="008A7FE4">
      <w:pPr>
        <w:spacing w:after="0" w:line="240" w:lineRule="auto"/>
        <w:jc w:val="both"/>
        <w:rPr>
          <w:rFonts w:asciiTheme="minorHAnsi" w:hAnsiTheme="minorHAnsi" w:cstheme="minorHAnsi"/>
        </w:rPr>
      </w:pPr>
      <w:r w:rsidRPr="00B51474">
        <w:rPr>
          <w:rFonts w:asciiTheme="minorHAnsi" w:hAnsiTheme="minorHAnsi" w:cstheme="minorHAnsi"/>
        </w:rPr>
        <w:t>Brindar servicio a las personas vulnerables con situaciones particulares en el ámbito familiar, social, económico.</w:t>
      </w:r>
    </w:p>
    <w:p w14:paraId="43C65E00" w14:textId="77777777" w:rsidR="007D1E76" w:rsidRPr="00E74967" w:rsidRDefault="007D1E76"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4832F081" w14:textId="77777777" w:rsidR="008A7FE4" w:rsidRPr="00B51474" w:rsidRDefault="008A7FE4" w:rsidP="008A7FE4">
      <w:pPr>
        <w:spacing w:after="0" w:line="240" w:lineRule="auto"/>
        <w:jc w:val="both"/>
        <w:rPr>
          <w:rFonts w:asciiTheme="minorHAnsi" w:hAnsiTheme="minorHAnsi" w:cstheme="minorHAnsi"/>
        </w:rPr>
      </w:pPr>
      <w:r w:rsidRPr="00B51474">
        <w:rPr>
          <w:rFonts w:asciiTheme="minorHAnsi" w:hAnsiTheme="minorHAnsi" w:cstheme="minorHAnsi"/>
        </w:rPr>
        <w:t>Promover bienestar social y el desarrollo de la comunidad para crear mejores condiciones de vida a los habitantes del municipio.</w:t>
      </w:r>
    </w:p>
    <w:p w14:paraId="25E068D1" w14:textId="77777777" w:rsidR="007D1E76" w:rsidRPr="00E74967" w:rsidRDefault="007D1E76" w:rsidP="007D1E76">
      <w:pPr>
        <w:spacing w:after="0" w:line="240" w:lineRule="auto"/>
        <w:jc w:val="both"/>
        <w:rPr>
          <w:rFonts w:cs="Calibri"/>
        </w:rPr>
      </w:pPr>
    </w:p>
    <w:p w14:paraId="193D3D8D" w14:textId="45A8ED08" w:rsidR="008A7FE4" w:rsidRDefault="007D1E76" w:rsidP="007D1E76">
      <w:pPr>
        <w:spacing w:after="0" w:line="240" w:lineRule="auto"/>
        <w:jc w:val="both"/>
        <w:rPr>
          <w:rFonts w:cs="Calibri"/>
        </w:rPr>
      </w:pPr>
      <w:r w:rsidRPr="00E74967">
        <w:rPr>
          <w:rFonts w:cs="Calibri"/>
          <w:b/>
        </w:rPr>
        <w:t>c)</w:t>
      </w:r>
      <w:r w:rsidRPr="00E74967">
        <w:rPr>
          <w:rFonts w:cs="Calibri"/>
        </w:rPr>
        <w:t xml:space="preserve"> Ejercicio fiscal</w:t>
      </w:r>
      <w:r w:rsidR="00534DFF">
        <w:rPr>
          <w:rFonts w:cs="Calibri"/>
        </w:rPr>
        <w:t>.</w:t>
      </w:r>
    </w:p>
    <w:p w14:paraId="04F7186A" w14:textId="2B73568A" w:rsidR="007D1E76" w:rsidRPr="00E74967" w:rsidRDefault="00534DFF" w:rsidP="007D1E76">
      <w:pPr>
        <w:spacing w:after="0" w:line="240" w:lineRule="auto"/>
        <w:jc w:val="both"/>
        <w:rPr>
          <w:rFonts w:cs="Calibri"/>
        </w:rPr>
      </w:pPr>
      <w:r>
        <w:rPr>
          <w:rFonts w:cs="Calibri"/>
        </w:rPr>
        <w:t>Enero a diciembre de 2018</w:t>
      </w:r>
    </w:p>
    <w:p w14:paraId="16703E54" w14:textId="77777777" w:rsidR="007D1E76" w:rsidRPr="00E74967" w:rsidRDefault="007D1E76" w:rsidP="007D1E76">
      <w:pPr>
        <w:spacing w:after="0" w:line="240" w:lineRule="auto"/>
        <w:jc w:val="both"/>
        <w:rPr>
          <w:rFonts w:cs="Calibri"/>
        </w:rPr>
      </w:pPr>
    </w:p>
    <w:p w14:paraId="3CC63EEB" w14:textId="6832958A" w:rsidR="008A7FE4" w:rsidRPr="00534DFF" w:rsidRDefault="007D1E76" w:rsidP="008A7FE4">
      <w:pPr>
        <w:spacing w:after="0" w:line="240" w:lineRule="auto"/>
        <w:jc w:val="both"/>
        <w:rPr>
          <w:rFonts w:cs="Calibri"/>
        </w:rPr>
      </w:pPr>
      <w:r w:rsidRPr="00E74967">
        <w:rPr>
          <w:rFonts w:cs="Calibri"/>
          <w:b/>
        </w:rPr>
        <w:t>d)</w:t>
      </w:r>
      <w:r w:rsidRPr="00E74967">
        <w:rPr>
          <w:rFonts w:cs="Calibri"/>
        </w:rPr>
        <w:t xml:space="preserve"> Régimen jurídico </w:t>
      </w:r>
    </w:p>
    <w:p w14:paraId="0A997911" w14:textId="77777777" w:rsidR="008A7FE4" w:rsidRPr="00B51474" w:rsidRDefault="008A7FE4" w:rsidP="008A7FE4">
      <w:pPr>
        <w:spacing w:after="0" w:line="240" w:lineRule="auto"/>
        <w:jc w:val="both"/>
        <w:rPr>
          <w:rFonts w:ascii="Times New Roman" w:hAnsi="Times New Roman"/>
        </w:rPr>
      </w:pPr>
      <w:r w:rsidRPr="00B51474">
        <w:rPr>
          <w:rFonts w:ascii="Times New Roman" w:hAnsi="Times New Roman"/>
        </w:rPr>
        <w:t>Persona Moral con fines no lucrativos</w:t>
      </w:r>
    </w:p>
    <w:p w14:paraId="68B22724" w14:textId="77777777" w:rsidR="007D1E76" w:rsidRPr="00E74967" w:rsidRDefault="007D1E76" w:rsidP="007D1E76">
      <w:pPr>
        <w:spacing w:after="0" w:line="240" w:lineRule="auto"/>
        <w:jc w:val="both"/>
        <w:rPr>
          <w:rFonts w:cs="Calibri"/>
        </w:rPr>
      </w:pPr>
    </w:p>
    <w:p w14:paraId="19C7BDAB" w14:textId="3F9E6DF5" w:rsidR="008A7FE4" w:rsidRDefault="007D1E76" w:rsidP="007D1E76">
      <w:pPr>
        <w:spacing w:after="0" w:line="240" w:lineRule="auto"/>
        <w:jc w:val="both"/>
        <w:rPr>
          <w:rFonts w:asciiTheme="minorHAnsi" w:hAnsiTheme="minorHAnsi" w:cstheme="minorHAnsi"/>
        </w:rPr>
      </w:pPr>
      <w:r w:rsidRPr="00E74967">
        <w:rPr>
          <w:rFonts w:cs="Calibri"/>
          <w:b/>
        </w:rPr>
        <w:t>e)</w:t>
      </w:r>
      <w:r w:rsidRPr="00E74967">
        <w:rPr>
          <w:rFonts w:cs="Calibri"/>
        </w:rPr>
        <w:t xml:space="preserve"> Consideraciones fiscales del ente: </w:t>
      </w:r>
    </w:p>
    <w:p w14:paraId="7E6777B9" w14:textId="5CAAA6A4" w:rsidR="007D1E76" w:rsidRPr="00E74967" w:rsidRDefault="008A7FE4" w:rsidP="007D1E76">
      <w:pPr>
        <w:spacing w:after="0" w:line="240" w:lineRule="auto"/>
        <w:jc w:val="both"/>
        <w:rPr>
          <w:rFonts w:cs="Calibri"/>
        </w:rPr>
      </w:pPr>
      <w:r w:rsidRPr="00B51474">
        <w:rPr>
          <w:rFonts w:asciiTheme="minorHAnsi" w:hAnsiTheme="minorHAnsi" w:cstheme="minorHAnsi"/>
        </w:rPr>
        <w:t>Enterar las retenciones de ISR sobre salarios, Impuesto sobre nómina, Retención de ISR de PF con actividad empresarial y profesional, impuesto cedular</w:t>
      </w:r>
    </w:p>
    <w:p w14:paraId="6268EF76" w14:textId="77777777" w:rsidR="007D1E76" w:rsidRPr="00E74967" w:rsidRDefault="007D1E76"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4A12D796" w:rsidR="007D1E76" w:rsidRDefault="007D1E76" w:rsidP="00196E06">
      <w:pPr>
        <w:spacing w:after="0" w:line="240" w:lineRule="auto"/>
        <w:jc w:val="both"/>
        <w:rPr>
          <w:rFonts w:cs="Calibri"/>
        </w:rPr>
      </w:pPr>
    </w:p>
    <w:p w14:paraId="4FAB1C35" w14:textId="19CFE82C" w:rsidR="00196E06" w:rsidRDefault="00196E06" w:rsidP="00196E06">
      <w:pPr>
        <w:spacing w:after="0" w:line="240" w:lineRule="auto"/>
        <w:jc w:val="both"/>
        <w:rPr>
          <w:rFonts w:cs="Calibri"/>
        </w:rPr>
      </w:pPr>
      <w:r>
        <w:rPr>
          <w:rFonts w:cs="Calibri"/>
        </w:rPr>
        <w:t xml:space="preserve">El </w:t>
      </w:r>
      <w:proofErr w:type="spellStart"/>
      <w:r>
        <w:rPr>
          <w:rFonts w:cs="Calibri"/>
        </w:rPr>
        <w:t>Dif</w:t>
      </w:r>
      <w:proofErr w:type="spellEnd"/>
      <w:r>
        <w:rPr>
          <w:rFonts w:cs="Calibri"/>
        </w:rPr>
        <w:t xml:space="preserve"> está organizado de la siguiente manera:</w:t>
      </w:r>
    </w:p>
    <w:p w14:paraId="580AA657" w14:textId="2B9C46F3" w:rsidR="00196E06" w:rsidRDefault="00196E06" w:rsidP="00196E06">
      <w:pPr>
        <w:spacing w:after="0" w:line="240" w:lineRule="auto"/>
        <w:jc w:val="both"/>
        <w:rPr>
          <w:rFonts w:cs="Calibri"/>
        </w:rPr>
      </w:pPr>
    </w:p>
    <w:p w14:paraId="255AAEF9" w14:textId="7D27470A" w:rsidR="00196E06" w:rsidRDefault="00196E06" w:rsidP="00196E06">
      <w:pPr>
        <w:spacing w:after="0" w:line="240" w:lineRule="auto"/>
        <w:jc w:val="both"/>
        <w:rPr>
          <w:rFonts w:cs="Calibri"/>
        </w:rPr>
      </w:pPr>
      <w:r>
        <w:rPr>
          <w:rFonts w:cs="Calibri"/>
        </w:rPr>
        <w:t>Presidencia el Patronato</w:t>
      </w:r>
    </w:p>
    <w:p w14:paraId="66DD3421" w14:textId="1C329B86" w:rsidR="00196E06" w:rsidRDefault="00196E06" w:rsidP="00196E06">
      <w:pPr>
        <w:spacing w:after="0" w:line="240" w:lineRule="auto"/>
        <w:jc w:val="both"/>
        <w:rPr>
          <w:rFonts w:cs="Calibri"/>
        </w:rPr>
      </w:pPr>
      <w:r>
        <w:rPr>
          <w:rFonts w:cs="Calibri"/>
        </w:rPr>
        <w:t>Director General, quien cuenta con un Asistente</w:t>
      </w:r>
    </w:p>
    <w:p w14:paraId="7F840EAD" w14:textId="720BD98E" w:rsidR="00196E06" w:rsidRDefault="00196E06" w:rsidP="00196E06">
      <w:pPr>
        <w:spacing w:after="0" w:line="240" w:lineRule="auto"/>
        <w:jc w:val="both"/>
        <w:rPr>
          <w:rFonts w:cs="Calibri"/>
        </w:rPr>
      </w:pPr>
      <w:r>
        <w:rPr>
          <w:rFonts w:cs="Calibri"/>
        </w:rPr>
        <w:t>Después del Director General se encuentran las siguientes Coordinaciones al mismo nivel:</w:t>
      </w:r>
    </w:p>
    <w:p w14:paraId="5CA655DB" w14:textId="54043957" w:rsidR="00196E06" w:rsidRPr="00196E06" w:rsidRDefault="00196E06" w:rsidP="00196E06">
      <w:pPr>
        <w:pStyle w:val="Prrafodelista"/>
        <w:numPr>
          <w:ilvl w:val="0"/>
          <w:numId w:val="2"/>
        </w:numPr>
        <w:spacing w:after="0" w:line="240" w:lineRule="auto"/>
        <w:jc w:val="both"/>
        <w:rPr>
          <w:rFonts w:cs="Calibri"/>
        </w:rPr>
      </w:pPr>
      <w:r w:rsidRPr="00196E06">
        <w:rPr>
          <w:rFonts w:cs="Calibri"/>
        </w:rPr>
        <w:t>Coordinación Administrativa y Financiera</w:t>
      </w:r>
    </w:p>
    <w:p w14:paraId="58F7849A" w14:textId="1C908869" w:rsidR="00196E06" w:rsidRDefault="00196E06" w:rsidP="00196E06">
      <w:pPr>
        <w:pStyle w:val="Prrafodelista"/>
        <w:numPr>
          <w:ilvl w:val="0"/>
          <w:numId w:val="2"/>
        </w:numPr>
        <w:spacing w:after="0" w:line="240" w:lineRule="auto"/>
        <w:jc w:val="both"/>
        <w:rPr>
          <w:rFonts w:cs="Calibri"/>
        </w:rPr>
      </w:pPr>
      <w:r>
        <w:rPr>
          <w:rFonts w:cs="Calibri"/>
        </w:rPr>
        <w:t>CEMAIV</w:t>
      </w:r>
    </w:p>
    <w:p w14:paraId="6FCDE16F" w14:textId="0127ADD3" w:rsidR="00196E06" w:rsidRDefault="00196E06" w:rsidP="00196E06">
      <w:pPr>
        <w:pStyle w:val="Prrafodelista"/>
        <w:numPr>
          <w:ilvl w:val="0"/>
          <w:numId w:val="2"/>
        </w:numPr>
        <w:spacing w:after="0" w:line="240" w:lineRule="auto"/>
        <w:jc w:val="both"/>
        <w:rPr>
          <w:rFonts w:cs="Calibri"/>
        </w:rPr>
      </w:pPr>
      <w:r>
        <w:rPr>
          <w:rFonts w:cs="Calibri"/>
        </w:rPr>
        <w:t>Secretariado Ejecutivo del Sistema Municipal de la Protección de los Derechos de Niñas Niños y Adolescentes</w:t>
      </w:r>
    </w:p>
    <w:p w14:paraId="6A4415D9" w14:textId="32FFFB43" w:rsidR="00196E06" w:rsidRDefault="00196E06" w:rsidP="00196E06">
      <w:pPr>
        <w:pStyle w:val="Prrafodelista"/>
        <w:numPr>
          <w:ilvl w:val="0"/>
          <w:numId w:val="2"/>
        </w:numPr>
        <w:spacing w:after="0" w:line="240" w:lineRule="auto"/>
        <w:jc w:val="both"/>
        <w:rPr>
          <w:rFonts w:cs="Calibri"/>
        </w:rPr>
      </w:pPr>
      <w:proofErr w:type="spellStart"/>
      <w:r>
        <w:rPr>
          <w:rFonts w:cs="Calibri"/>
        </w:rPr>
        <w:t>Procuraduria</w:t>
      </w:r>
      <w:proofErr w:type="spellEnd"/>
    </w:p>
    <w:p w14:paraId="2156FBCE" w14:textId="53854E9B" w:rsidR="00196E06" w:rsidRDefault="00196E06" w:rsidP="00196E06">
      <w:pPr>
        <w:pStyle w:val="Prrafodelista"/>
        <w:numPr>
          <w:ilvl w:val="0"/>
          <w:numId w:val="2"/>
        </w:numPr>
        <w:spacing w:after="0" w:line="240" w:lineRule="auto"/>
        <w:jc w:val="both"/>
        <w:rPr>
          <w:rFonts w:cs="Calibri"/>
        </w:rPr>
      </w:pPr>
      <w:r>
        <w:rPr>
          <w:rFonts w:cs="Calibri"/>
        </w:rPr>
        <w:t>Consultorio Médico y Rehabilitación. Con su jefatura de Rehabilitación</w:t>
      </w:r>
    </w:p>
    <w:p w14:paraId="3C25668D" w14:textId="5E3C9C50" w:rsidR="00196E06" w:rsidRDefault="00196E06" w:rsidP="00196E06">
      <w:pPr>
        <w:pStyle w:val="Prrafodelista"/>
        <w:numPr>
          <w:ilvl w:val="0"/>
          <w:numId w:val="2"/>
        </w:numPr>
        <w:spacing w:after="0" w:line="240" w:lineRule="auto"/>
        <w:jc w:val="both"/>
        <w:rPr>
          <w:rFonts w:cs="Calibri"/>
        </w:rPr>
      </w:pPr>
      <w:r>
        <w:rPr>
          <w:rFonts w:cs="Calibri"/>
        </w:rPr>
        <w:t>Trabajo Social</w:t>
      </w:r>
    </w:p>
    <w:p w14:paraId="564599AE" w14:textId="51EEC406" w:rsidR="00196E06" w:rsidRDefault="00196E06" w:rsidP="00196E06">
      <w:pPr>
        <w:pStyle w:val="Prrafodelista"/>
        <w:numPr>
          <w:ilvl w:val="0"/>
          <w:numId w:val="2"/>
        </w:numPr>
        <w:spacing w:after="0" w:line="240" w:lineRule="auto"/>
        <w:jc w:val="both"/>
        <w:rPr>
          <w:rFonts w:cs="Calibri"/>
        </w:rPr>
      </w:pPr>
      <w:r>
        <w:rPr>
          <w:rFonts w:cs="Calibri"/>
        </w:rPr>
        <w:t>Asistencia Alimentaria</w:t>
      </w:r>
    </w:p>
    <w:p w14:paraId="139EE9F2" w14:textId="755BEB3C" w:rsidR="00196E06" w:rsidRDefault="00196E06" w:rsidP="00196E06">
      <w:pPr>
        <w:pStyle w:val="Prrafodelista"/>
        <w:numPr>
          <w:ilvl w:val="0"/>
          <w:numId w:val="2"/>
        </w:numPr>
        <w:spacing w:after="0" w:line="240" w:lineRule="auto"/>
        <w:jc w:val="both"/>
        <w:rPr>
          <w:rFonts w:cs="Calibri"/>
        </w:rPr>
      </w:pPr>
      <w:r>
        <w:rPr>
          <w:rFonts w:cs="Calibri"/>
        </w:rPr>
        <w:t>Mi Casa Diferente</w:t>
      </w:r>
    </w:p>
    <w:p w14:paraId="625C549B" w14:textId="38340978" w:rsidR="00196E06" w:rsidRDefault="00196E06" w:rsidP="00196E06">
      <w:pPr>
        <w:pStyle w:val="Prrafodelista"/>
        <w:numPr>
          <w:ilvl w:val="0"/>
          <w:numId w:val="2"/>
        </w:numPr>
        <w:spacing w:after="0" w:line="240" w:lineRule="auto"/>
        <w:jc w:val="both"/>
        <w:rPr>
          <w:rFonts w:cs="Calibri"/>
        </w:rPr>
      </w:pPr>
      <w:r>
        <w:rPr>
          <w:rFonts w:cs="Calibri"/>
        </w:rPr>
        <w:t>Adultos Mayores</w:t>
      </w:r>
    </w:p>
    <w:p w14:paraId="3F5C0A8C" w14:textId="25ED4D4C" w:rsidR="00196E06" w:rsidRDefault="00196E06" w:rsidP="00196E06">
      <w:pPr>
        <w:pStyle w:val="Prrafodelista"/>
        <w:numPr>
          <w:ilvl w:val="0"/>
          <w:numId w:val="2"/>
        </w:numPr>
        <w:spacing w:after="0" w:line="240" w:lineRule="auto"/>
        <w:jc w:val="both"/>
        <w:rPr>
          <w:rFonts w:cs="Calibri"/>
        </w:rPr>
      </w:pPr>
      <w:r>
        <w:rPr>
          <w:rFonts w:cs="Calibri"/>
        </w:rPr>
        <w:t>Atención Niñas, Niños y Adolescentes en Situación Extraordinaria</w:t>
      </w:r>
    </w:p>
    <w:p w14:paraId="1BBB128F" w14:textId="7251769D" w:rsidR="00196E06" w:rsidRDefault="00196E06" w:rsidP="00196E06">
      <w:pPr>
        <w:pStyle w:val="Prrafodelista"/>
        <w:numPr>
          <w:ilvl w:val="0"/>
          <w:numId w:val="2"/>
        </w:numPr>
        <w:spacing w:after="0" w:line="240" w:lineRule="auto"/>
        <w:jc w:val="both"/>
        <w:rPr>
          <w:rFonts w:cs="Calibri"/>
        </w:rPr>
      </w:pPr>
      <w:r>
        <w:rPr>
          <w:rFonts w:cs="Calibri"/>
        </w:rPr>
        <w:t>Centro de Asistencia Infantil Comunitario (CAIC)</w:t>
      </w:r>
    </w:p>
    <w:p w14:paraId="3A406AC8" w14:textId="164A4FBE" w:rsidR="00196E06" w:rsidRDefault="00815C45" w:rsidP="00196E06">
      <w:pPr>
        <w:pStyle w:val="Prrafodelista"/>
        <w:numPr>
          <w:ilvl w:val="0"/>
          <w:numId w:val="2"/>
        </w:numPr>
        <w:spacing w:after="0" w:line="240" w:lineRule="auto"/>
        <w:jc w:val="both"/>
        <w:rPr>
          <w:rFonts w:cs="Calibri"/>
        </w:rPr>
      </w:pPr>
      <w:r>
        <w:rPr>
          <w:rFonts w:cs="Calibri"/>
        </w:rPr>
        <w:t>Prevención de Riesgos Psicosociales</w:t>
      </w:r>
    </w:p>
    <w:p w14:paraId="3F991F4E" w14:textId="2F9232AD" w:rsidR="00196E06" w:rsidRPr="00815C45" w:rsidRDefault="00815C45" w:rsidP="007B11DD">
      <w:pPr>
        <w:pStyle w:val="Prrafodelista"/>
        <w:numPr>
          <w:ilvl w:val="0"/>
          <w:numId w:val="2"/>
        </w:numPr>
        <w:spacing w:after="0" w:line="240" w:lineRule="auto"/>
        <w:jc w:val="both"/>
        <w:rPr>
          <w:rFonts w:cs="Calibri"/>
        </w:rPr>
      </w:pPr>
      <w:r w:rsidRPr="00815C45">
        <w:rPr>
          <w:rFonts w:cs="Calibri"/>
        </w:rPr>
        <w:t>Comunicación Social</w:t>
      </w:r>
    </w:p>
    <w:p w14:paraId="4ED32DB9" w14:textId="168DF8C9" w:rsidR="00196E06" w:rsidRDefault="00196E06" w:rsidP="007D1E76">
      <w:pPr>
        <w:spacing w:after="0" w:line="240" w:lineRule="auto"/>
        <w:ind w:firstLine="708"/>
        <w:jc w:val="both"/>
        <w:rPr>
          <w:rFonts w:cs="Calibri"/>
        </w:rPr>
      </w:pPr>
    </w:p>
    <w:p w14:paraId="3450C629" w14:textId="2A8A885B" w:rsidR="007D1E76" w:rsidRPr="00E74967" w:rsidRDefault="007D1E76" w:rsidP="007D1E76">
      <w:pPr>
        <w:spacing w:after="0" w:line="240" w:lineRule="auto"/>
        <w:jc w:val="both"/>
        <w:rPr>
          <w:rFonts w:cs="Calibri"/>
        </w:rPr>
      </w:pPr>
    </w:p>
    <w:p w14:paraId="19CEE146"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EC405AA" w14:textId="77777777" w:rsidR="008A7FE4" w:rsidRDefault="008A7FE4" w:rsidP="007D1E76">
      <w:pPr>
        <w:spacing w:after="0" w:line="240" w:lineRule="auto"/>
        <w:jc w:val="both"/>
        <w:rPr>
          <w:rFonts w:cs="Calibri"/>
        </w:rPr>
      </w:pPr>
    </w:p>
    <w:p w14:paraId="7682CC3F" w14:textId="77777777" w:rsidR="007D1E76" w:rsidRPr="00E74967" w:rsidRDefault="007D1E76" w:rsidP="007D1E76">
      <w:pPr>
        <w:spacing w:after="0" w:line="240" w:lineRule="auto"/>
        <w:jc w:val="both"/>
        <w:rPr>
          <w:rFonts w:cs="Calibri"/>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2E2B886" w14:textId="77777777" w:rsidR="008A7FE4" w:rsidRDefault="008A7FE4" w:rsidP="008A7FE4">
      <w:pPr>
        <w:spacing w:after="0" w:line="240" w:lineRule="auto"/>
        <w:jc w:val="both"/>
        <w:rPr>
          <w:rFonts w:asciiTheme="minorHAnsi" w:hAnsiTheme="minorHAnsi" w:cstheme="minorHAnsi"/>
        </w:rPr>
      </w:pPr>
    </w:p>
    <w:p w14:paraId="3E7ED5F4" w14:textId="324A8AB2" w:rsidR="008A7FE4" w:rsidRPr="002E2D2B" w:rsidRDefault="008A7FE4" w:rsidP="008A7FE4">
      <w:pPr>
        <w:spacing w:after="0" w:line="240" w:lineRule="auto"/>
        <w:jc w:val="both"/>
        <w:rPr>
          <w:rFonts w:asciiTheme="minorHAnsi" w:hAnsiTheme="minorHAnsi" w:cstheme="minorHAnsi"/>
        </w:rPr>
      </w:pPr>
      <w:r w:rsidRPr="002E2D2B">
        <w:rPr>
          <w:rFonts w:asciiTheme="minorHAnsi" w:hAnsiTheme="minorHAnsi" w:cstheme="minorHAnsi"/>
        </w:rPr>
        <w:t xml:space="preserve">La información generada está fundamentada con los lineamientos requeridos por el CONAC y en </w:t>
      </w:r>
      <w:proofErr w:type="gramStart"/>
      <w:r w:rsidRPr="002E2D2B">
        <w:rPr>
          <w:rFonts w:asciiTheme="minorHAnsi" w:hAnsiTheme="minorHAnsi" w:cstheme="minorHAnsi"/>
        </w:rPr>
        <w:t>apego  a</w:t>
      </w:r>
      <w:proofErr w:type="gramEnd"/>
      <w:r w:rsidRPr="002E2D2B">
        <w:rPr>
          <w:rFonts w:asciiTheme="minorHAnsi" w:hAnsiTheme="minorHAnsi" w:cstheme="minorHAnsi"/>
        </w:rPr>
        <w:t xml:space="preserve"> la Ley de Contabilida</w:t>
      </w:r>
      <w:r>
        <w:rPr>
          <w:rFonts w:asciiTheme="minorHAnsi" w:hAnsiTheme="minorHAnsi" w:cstheme="minorHAnsi"/>
        </w:rPr>
        <w:t>d Gubernamental y Ley de Disciplina Financiera</w:t>
      </w:r>
    </w:p>
    <w:p w14:paraId="70B7AFEC" w14:textId="77777777" w:rsidR="008A7FE4" w:rsidRDefault="008A7FE4" w:rsidP="007D1E76">
      <w:pPr>
        <w:spacing w:after="0" w:line="240" w:lineRule="auto"/>
        <w:jc w:val="both"/>
        <w:rPr>
          <w:rFonts w:cs="Calibri"/>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CF10000" w14:textId="0AE8B40D" w:rsidR="006B037C" w:rsidRPr="00E74967" w:rsidRDefault="006B037C" w:rsidP="006B037C">
      <w:pPr>
        <w:spacing w:after="0" w:line="240" w:lineRule="auto"/>
        <w:jc w:val="both"/>
        <w:rPr>
          <w:rFonts w:cs="Calibri"/>
        </w:rPr>
      </w:pPr>
      <w:r w:rsidRPr="00C53720">
        <w:rPr>
          <w:rFonts w:asciiTheme="minorHAnsi" w:hAnsiTheme="minorHAnsi" w:cstheme="minorHAnsi"/>
        </w:rPr>
        <w:t>No se aplica por el giro de la institución</w:t>
      </w:r>
      <w:r w:rsidRPr="00E74967">
        <w:rPr>
          <w:rFonts w:cs="Calibri"/>
        </w:rPr>
        <w:t xml:space="preserve"> </w:t>
      </w:r>
    </w:p>
    <w:p w14:paraId="2DCF252C" w14:textId="77777777" w:rsidR="007D1E76" w:rsidRPr="00E74967" w:rsidRDefault="007D1E76"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46E609B7" w14:textId="29215D4F" w:rsidR="006B037C" w:rsidRPr="00C53720" w:rsidRDefault="006B037C" w:rsidP="006B037C">
      <w:pPr>
        <w:spacing w:after="0" w:line="240" w:lineRule="auto"/>
        <w:jc w:val="both"/>
        <w:rPr>
          <w:rFonts w:asciiTheme="minorHAnsi" w:hAnsiTheme="minorHAnsi" w:cstheme="minorHAnsi"/>
        </w:rPr>
      </w:pPr>
      <w:r w:rsidRPr="00C53720">
        <w:rPr>
          <w:rFonts w:asciiTheme="minorHAnsi" w:hAnsiTheme="minorHAnsi" w:cstheme="minorHAnsi"/>
        </w:rPr>
        <w:t>Se realizan en el momento de hacer cualquier movimiento contable, una compra de algún artículo o servicio que se requiera para el funcionamiento de la institución</w:t>
      </w:r>
    </w:p>
    <w:p w14:paraId="1CC2D59E" w14:textId="77777777" w:rsidR="007D1E76" w:rsidRPr="00E74967" w:rsidRDefault="007D1E76"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5A36BE" w14:textId="77777777" w:rsidR="006B037C" w:rsidRPr="00C53720" w:rsidRDefault="006B037C" w:rsidP="006B037C">
      <w:pPr>
        <w:spacing w:after="0" w:line="240" w:lineRule="auto"/>
        <w:jc w:val="both"/>
        <w:rPr>
          <w:rFonts w:asciiTheme="minorHAnsi" w:hAnsiTheme="minorHAnsi" w:cstheme="minorHAnsi"/>
        </w:rPr>
      </w:pPr>
      <w:r w:rsidRPr="00C53720">
        <w:rPr>
          <w:rFonts w:asciiTheme="minorHAnsi" w:hAnsiTheme="minorHAnsi" w:cstheme="minorHAnsi"/>
        </w:rPr>
        <w:t>Los lineamientos de Austeridad emitidos por el H. Ayuntamiento.</w:t>
      </w:r>
    </w:p>
    <w:p w14:paraId="02977AB3" w14:textId="77777777" w:rsidR="007D1E76" w:rsidRPr="00E74967" w:rsidRDefault="007D1E76" w:rsidP="007D1E76">
      <w:pPr>
        <w:spacing w:after="0" w:line="240" w:lineRule="auto"/>
        <w:jc w:val="both"/>
        <w:rPr>
          <w:rFonts w:cs="Calibri"/>
        </w:rPr>
      </w:pPr>
    </w:p>
    <w:p w14:paraId="084AD2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0F3492E9" w14:textId="6B118035" w:rsidR="00534DFF" w:rsidRDefault="00AC3D7A" w:rsidP="007D1E76">
      <w:pPr>
        <w:spacing w:after="0" w:line="240" w:lineRule="auto"/>
        <w:jc w:val="both"/>
        <w:rPr>
          <w:rFonts w:cs="Calibri"/>
        </w:rPr>
      </w:pPr>
      <w:r>
        <w:rPr>
          <w:rFonts w:cs="Calibri"/>
        </w:rPr>
        <w:t>Ninguna</w:t>
      </w:r>
      <w:r w:rsidR="007D1E76" w:rsidRPr="00E74967">
        <w:rPr>
          <w:rFonts w:cs="Calibri"/>
        </w:rPr>
        <w:t>_______________________________________________</w:t>
      </w:r>
      <w:r w:rsidR="00534DFF">
        <w:rPr>
          <w:rFonts w:cs="Calibri"/>
        </w:rPr>
        <w:t>______________________________</w:t>
      </w:r>
    </w:p>
    <w:p w14:paraId="68CF5993" w14:textId="484EB9A4"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w:t>
      </w:r>
      <w:r w:rsidR="00657009" w:rsidRPr="00657009">
        <w:rPr>
          <w:rFonts w:cs="Calibri"/>
        </w:rPr>
        <w:t>_________________________</w:t>
      </w:r>
    </w:p>
    <w:p w14:paraId="75AC3EA1" w14:textId="77777777" w:rsidR="007D1E76" w:rsidRPr="00E74967" w:rsidRDefault="007D1E76"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4D3311F4" w14:textId="291A1330" w:rsidR="00534DFF" w:rsidRDefault="00AC3D7A" w:rsidP="007D1E76">
      <w:pPr>
        <w:spacing w:after="0" w:line="240" w:lineRule="auto"/>
        <w:jc w:val="both"/>
        <w:rPr>
          <w:rFonts w:cs="Calibri"/>
        </w:rPr>
      </w:pPr>
      <w:r>
        <w:rPr>
          <w:rFonts w:cs="Calibri"/>
        </w:rPr>
        <w:t>Ninguno</w:t>
      </w:r>
      <w:r w:rsidR="007D1E76" w:rsidRPr="00E74967">
        <w:rPr>
          <w:rFonts w:cs="Calibri"/>
        </w:rPr>
        <w:t>_________________________________________________</w:t>
      </w:r>
      <w:r w:rsidR="00534DFF">
        <w:rPr>
          <w:rFonts w:cs="Calibri"/>
        </w:rPr>
        <w:t>__________________________</w:t>
      </w:r>
      <w:r w:rsidR="007D1E76" w:rsidRPr="00E74967">
        <w:rPr>
          <w:rFonts w:cs="Calibri"/>
        </w:rPr>
        <w:t>_____________________________________________________________________________________________________________________________________</w:t>
      </w:r>
      <w:r w:rsidR="00657009" w:rsidRPr="00657009">
        <w:rPr>
          <w:rFonts w:cs="Calibri"/>
        </w:rPr>
        <w:t>_________________________</w:t>
      </w:r>
    </w:p>
    <w:p w14:paraId="1FF2EDC3" w14:textId="77777777" w:rsidR="00534DFF" w:rsidRPr="00E74967" w:rsidRDefault="00534DFF"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4BAE4E58" w:rsidR="007D1E76" w:rsidRPr="00E74967" w:rsidRDefault="00AC3D7A" w:rsidP="007D1E76">
      <w:pPr>
        <w:spacing w:after="0" w:line="240" w:lineRule="auto"/>
        <w:jc w:val="both"/>
        <w:rPr>
          <w:rFonts w:cs="Calibri"/>
        </w:rPr>
      </w:pPr>
      <w:r>
        <w:rPr>
          <w:rFonts w:cs="Calibri"/>
        </w:rPr>
        <w:t>No se ha realizado ningún cambio</w:t>
      </w:r>
      <w:r w:rsidR="007D1E76" w:rsidRPr="00E74967">
        <w:rPr>
          <w:rFonts w:cs="Calibri"/>
        </w:rPr>
        <w:t>_________________________________________________________________________________________________________________________________________________________________________</w:t>
      </w: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77777777" w:rsidR="007D1E76" w:rsidRPr="00E74967" w:rsidRDefault="007D1E76" w:rsidP="007D1E76">
      <w:pPr>
        <w:spacing w:after="0" w:line="240" w:lineRule="auto"/>
        <w:jc w:val="both"/>
        <w:rPr>
          <w:rFonts w:cs="Calibri"/>
        </w:rPr>
      </w:pP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780297C" w14:textId="07B3999C" w:rsidR="00AC3D7A" w:rsidRPr="00E74967" w:rsidRDefault="00AC3D7A" w:rsidP="00AC3D7A">
      <w:pPr>
        <w:spacing w:after="0" w:line="240" w:lineRule="auto"/>
        <w:jc w:val="both"/>
        <w:rPr>
          <w:rFonts w:cs="Calibri"/>
        </w:rPr>
      </w:pPr>
      <w:r>
        <w:rPr>
          <w:rFonts w:cs="Calibri"/>
        </w:rPr>
        <w:t>Esta nota no le a</w:t>
      </w:r>
      <w:r w:rsidR="00815C45">
        <w:rPr>
          <w:rFonts w:cs="Calibri"/>
        </w:rPr>
        <w:t>plica al ente público ya que no</w:t>
      </w:r>
      <w:r>
        <w:rPr>
          <w:rFonts w:cs="Calibri"/>
        </w:rPr>
        <w:t xml:space="preserve"> realiza operaciones en el extranjero</w:t>
      </w:r>
    </w:p>
    <w:p w14:paraId="35FCED94" w14:textId="77777777" w:rsidR="007D1E76" w:rsidRPr="00E74967" w:rsidRDefault="007D1E76"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A8688" w:rsidR="007D1E76" w:rsidRPr="00E74967" w:rsidRDefault="00AC3D7A" w:rsidP="00AC3D7A">
      <w:pPr>
        <w:spacing w:after="0" w:line="240" w:lineRule="auto"/>
        <w:jc w:val="both"/>
        <w:rPr>
          <w:rFonts w:cs="Calibri"/>
        </w:rPr>
      </w:pPr>
      <w:r>
        <w:rPr>
          <w:rFonts w:cs="Calibri"/>
        </w:rPr>
        <w:t>Esta nota no le aplica al ente público ya que no cuenta con empresas subsidiarias</w:t>
      </w:r>
    </w:p>
    <w:p w14:paraId="2EA4933C" w14:textId="77777777" w:rsidR="007D1E76" w:rsidRPr="00E74967" w:rsidRDefault="007D1E76" w:rsidP="007D1E76">
      <w:pPr>
        <w:spacing w:after="0" w:line="240" w:lineRule="auto"/>
        <w:jc w:val="both"/>
        <w:rPr>
          <w:rFonts w:cs="Calibri"/>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4985C0FF" w:rsidR="007D1E76" w:rsidRPr="00E74967" w:rsidRDefault="006B037C" w:rsidP="007D1E76">
      <w:pPr>
        <w:spacing w:after="0" w:line="240" w:lineRule="auto"/>
        <w:jc w:val="both"/>
        <w:rPr>
          <w:rFonts w:cs="Calibri"/>
        </w:rPr>
      </w:pPr>
      <w:r>
        <w:rPr>
          <w:rFonts w:cs="Calibri"/>
        </w:rPr>
        <w:t>No aplica</w:t>
      </w: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47FDFEF1" w:rsidR="007D1E76" w:rsidRPr="00E74967" w:rsidRDefault="006B037C" w:rsidP="007D1E76">
      <w:pPr>
        <w:spacing w:after="0" w:line="240" w:lineRule="auto"/>
        <w:jc w:val="both"/>
        <w:rPr>
          <w:rFonts w:cs="Calibri"/>
        </w:rPr>
      </w:pPr>
      <w:r>
        <w:rPr>
          <w:rFonts w:cs="Calibri"/>
        </w:rPr>
        <w:t>No aplica</w:t>
      </w:r>
    </w:p>
    <w:p w14:paraId="6636D845" w14:textId="77777777" w:rsidR="007D1E76" w:rsidRPr="00E74967" w:rsidRDefault="007D1E76" w:rsidP="007D1E76">
      <w:pPr>
        <w:spacing w:after="0" w:line="240" w:lineRule="auto"/>
        <w:jc w:val="both"/>
        <w:rPr>
          <w:rFonts w:cs="Calibri"/>
        </w:rPr>
      </w:pPr>
    </w:p>
    <w:p w14:paraId="6113C38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34F04EAC" w:rsidR="007D1E76" w:rsidRPr="00E74967" w:rsidRDefault="006B037C" w:rsidP="007D1E76">
      <w:pPr>
        <w:spacing w:after="0" w:line="240" w:lineRule="auto"/>
        <w:jc w:val="both"/>
        <w:rPr>
          <w:rFonts w:cs="Calibri"/>
        </w:rPr>
      </w:pPr>
      <w:r>
        <w:rPr>
          <w:rFonts w:cs="Calibri"/>
        </w:rPr>
        <w:t>Hasta el momento no hay provisiones</w:t>
      </w: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15AD239B" w:rsidR="007D1E76" w:rsidRPr="00E74967" w:rsidRDefault="006B037C" w:rsidP="007D1E76">
      <w:pPr>
        <w:spacing w:after="0" w:line="240" w:lineRule="auto"/>
        <w:jc w:val="both"/>
        <w:rPr>
          <w:rFonts w:cs="Calibri"/>
        </w:rPr>
      </w:pPr>
      <w:r>
        <w:rPr>
          <w:rFonts w:cs="Calibri"/>
        </w:rPr>
        <w:t>Se reserva</w:t>
      </w:r>
      <w:r w:rsidR="00AC3D7A">
        <w:rPr>
          <w:rFonts w:cs="Calibri"/>
        </w:rPr>
        <w:t xml:space="preserve">n los compromisos </w:t>
      </w:r>
      <w:proofErr w:type="gramStart"/>
      <w:r w:rsidR="00AC3D7A">
        <w:rPr>
          <w:rFonts w:cs="Calibri"/>
        </w:rPr>
        <w:t>de  compras</w:t>
      </w:r>
      <w:proofErr w:type="gramEnd"/>
      <w:r w:rsidR="00AC3D7A">
        <w:rPr>
          <w:rFonts w:cs="Calibri"/>
        </w:rPr>
        <w:t xml:space="preserve"> </w:t>
      </w:r>
      <w:r w:rsidR="00534DFF">
        <w:rPr>
          <w:rFonts w:cs="Calibri"/>
        </w:rPr>
        <w:t>de activos</w:t>
      </w: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1FD6285" w:rsidR="007D1E76" w:rsidRPr="00E74967" w:rsidRDefault="006B037C" w:rsidP="007D1E76">
      <w:pPr>
        <w:spacing w:after="0" w:line="240" w:lineRule="auto"/>
        <w:jc w:val="both"/>
        <w:rPr>
          <w:rFonts w:cs="Calibri"/>
        </w:rPr>
      </w:pPr>
      <w:r w:rsidRPr="00942E88">
        <w:rPr>
          <w:rFonts w:asciiTheme="minorHAnsi" w:hAnsiTheme="minorHAnsi" w:cstheme="minorHAnsi"/>
        </w:rPr>
        <w:t>Los cambios se realizan en apego a la normatividad que emite el CONAC y la Ley de contabilidad gubernamental</w:t>
      </w:r>
      <w:r w:rsidRPr="00E74967">
        <w:rPr>
          <w:rFonts w:cs="Calibri"/>
        </w:rPr>
        <w:t xml:space="preserve"> </w:t>
      </w:r>
    </w:p>
    <w:p w14:paraId="2B6668A3" w14:textId="77777777" w:rsidR="007D1E76" w:rsidRPr="00E74967" w:rsidRDefault="007D1E76"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61141103" w:rsidR="007D1E76" w:rsidRPr="00E74967" w:rsidRDefault="006B037C" w:rsidP="007D1E76">
      <w:pPr>
        <w:spacing w:after="0" w:line="240" w:lineRule="auto"/>
        <w:jc w:val="both"/>
        <w:rPr>
          <w:rFonts w:cs="Calibri"/>
        </w:rPr>
      </w:pPr>
      <w:r>
        <w:rPr>
          <w:rFonts w:cs="Calibri"/>
        </w:rPr>
        <w:t>Hasta este reporte no</w:t>
      </w:r>
    </w:p>
    <w:p w14:paraId="6E29C8B6" w14:textId="77777777" w:rsidR="007D1E76" w:rsidRPr="00E74967" w:rsidRDefault="007D1E76"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682E2CEF" w:rsidR="007D1E76" w:rsidRPr="00E74967" w:rsidRDefault="006B037C" w:rsidP="007D1E76">
      <w:pPr>
        <w:spacing w:after="0" w:line="240" w:lineRule="auto"/>
        <w:jc w:val="both"/>
        <w:rPr>
          <w:rFonts w:cs="Calibri"/>
        </w:rPr>
      </w:pPr>
      <w:r>
        <w:rPr>
          <w:rFonts w:cs="Calibri"/>
        </w:rPr>
        <w:t>Hasta este reporte no</w:t>
      </w:r>
    </w:p>
    <w:p w14:paraId="7D06B360" w14:textId="77777777" w:rsidR="007D1E76" w:rsidRPr="00E74967" w:rsidRDefault="007D1E76" w:rsidP="007D1E76">
      <w:pPr>
        <w:spacing w:after="0" w:line="240" w:lineRule="auto"/>
        <w:jc w:val="both"/>
        <w:rPr>
          <w:rFonts w:cs="Calibri"/>
        </w:rPr>
      </w:pPr>
    </w:p>
    <w:p w14:paraId="051C6058" w14:textId="77777777" w:rsidR="00E00323" w:rsidRPr="00E74967" w:rsidRDefault="00E00323" w:rsidP="007D1E76">
      <w:pPr>
        <w:spacing w:after="0" w:line="240" w:lineRule="auto"/>
        <w:jc w:val="both"/>
        <w:rPr>
          <w:rFonts w:cs="Calibri"/>
        </w:rPr>
      </w:pPr>
    </w:p>
    <w:p w14:paraId="2CA8BAC1"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320769EE" w:rsidR="007D1E76" w:rsidRPr="00E74967" w:rsidRDefault="00AC3D7A" w:rsidP="00AC3D7A">
      <w:pPr>
        <w:spacing w:after="0" w:line="240" w:lineRule="auto"/>
        <w:jc w:val="both"/>
        <w:rPr>
          <w:rFonts w:cs="Calibri"/>
        </w:rPr>
      </w:pPr>
      <w:r>
        <w:rPr>
          <w:rFonts w:cs="Calibri"/>
        </w:rPr>
        <w:t>Esta nota no le aplica al ente público ya que no maneja operaciones en moneda extranjera</w:t>
      </w:r>
    </w:p>
    <w:p w14:paraId="63075F58" w14:textId="77777777" w:rsidR="00AC3D7A" w:rsidRDefault="00AC3D7A" w:rsidP="007D1E76">
      <w:pPr>
        <w:spacing w:after="0" w:line="240" w:lineRule="auto"/>
        <w:jc w:val="both"/>
        <w:rPr>
          <w:rFonts w:cs="Calibri"/>
          <w:b/>
        </w:rPr>
      </w:pPr>
    </w:p>
    <w:p w14:paraId="7E447291" w14:textId="40644DBF"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64AD0B2D" w14:textId="77777777" w:rsidR="00AC3D7A" w:rsidRPr="00E74967" w:rsidRDefault="00AC3D7A" w:rsidP="00AC3D7A">
      <w:pPr>
        <w:spacing w:after="0" w:line="240" w:lineRule="auto"/>
        <w:jc w:val="both"/>
        <w:rPr>
          <w:rFonts w:cs="Calibri"/>
        </w:rPr>
      </w:pPr>
      <w:r>
        <w:rPr>
          <w:rFonts w:cs="Calibri"/>
        </w:rPr>
        <w:t>Esta nota no le aplica al ente público ya que no maneja operaciones en moneda extranjera</w:t>
      </w:r>
    </w:p>
    <w:p w14:paraId="54FFA38F" w14:textId="77777777" w:rsidR="007D1E76" w:rsidRPr="00E74967" w:rsidRDefault="007D1E76" w:rsidP="007D1E76">
      <w:pPr>
        <w:spacing w:after="0" w:line="240" w:lineRule="auto"/>
        <w:jc w:val="both"/>
        <w:rPr>
          <w:rFonts w:cs="Calibri"/>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5D9299CF" w14:textId="77777777" w:rsidR="00AC3D7A" w:rsidRPr="00E74967" w:rsidRDefault="00AC3D7A" w:rsidP="00AC3D7A">
      <w:pPr>
        <w:spacing w:after="0" w:line="240" w:lineRule="auto"/>
        <w:jc w:val="both"/>
        <w:rPr>
          <w:rFonts w:cs="Calibri"/>
        </w:rPr>
      </w:pPr>
      <w:r>
        <w:rPr>
          <w:rFonts w:cs="Calibri"/>
        </w:rPr>
        <w:t>Esta nota no le aplica al ente público ya que no maneja operaciones en moneda extranjera</w:t>
      </w:r>
    </w:p>
    <w:p w14:paraId="273CC39D" w14:textId="77777777" w:rsidR="007D1E76" w:rsidRPr="00E74967" w:rsidRDefault="007D1E76" w:rsidP="007D1E76">
      <w:pPr>
        <w:spacing w:after="0" w:line="240" w:lineRule="auto"/>
        <w:jc w:val="both"/>
        <w:rPr>
          <w:rFonts w:cs="Calibri"/>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5C237995" w14:textId="77777777" w:rsidR="00AC3D7A" w:rsidRPr="00E74967" w:rsidRDefault="00AC3D7A" w:rsidP="00AC3D7A">
      <w:pPr>
        <w:spacing w:after="0" w:line="240" w:lineRule="auto"/>
        <w:jc w:val="both"/>
        <w:rPr>
          <w:rFonts w:cs="Calibri"/>
        </w:rPr>
      </w:pPr>
      <w:r>
        <w:rPr>
          <w:rFonts w:cs="Calibri"/>
        </w:rPr>
        <w:t>Esta nota no le aplica al ente público ya que no maneja operaciones en moneda extranjera</w:t>
      </w:r>
    </w:p>
    <w:p w14:paraId="146CAEC1" w14:textId="77777777" w:rsidR="007D1E76" w:rsidRPr="00E74967" w:rsidRDefault="007D1E76" w:rsidP="007D1E76">
      <w:pPr>
        <w:spacing w:after="0" w:line="240" w:lineRule="auto"/>
        <w:jc w:val="both"/>
        <w:rPr>
          <w:rFonts w:cs="Calibri"/>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57FC2BBC" w14:textId="77777777" w:rsidR="00AC3D7A" w:rsidRPr="00E74967" w:rsidRDefault="00AC3D7A" w:rsidP="00AC3D7A">
      <w:pPr>
        <w:spacing w:after="0" w:line="240" w:lineRule="auto"/>
        <w:jc w:val="both"/>
        <w:rPr>
          <w:rFonts w:cs="Calibri"/>
        </w:rPr>
      </w:pPr>
      <w:r>
        <w:rPr>
          <w:rFonts w:cs="Calibri"/>
        </w:rPr>
        <w:t>Esta nota no le aplica al ente público ya que no maneja operaciones en moneda extranjera</w:t>
      </w:r>
    </w:p>
    <w:p w14:paraId="63BA699C" w14:textId="77777777" w:rsidR="007D1E76" w:rsidRPr="00E74967" w:rsidRDefault="007D1E76"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5C278AC0" w:rsidR="007D1E76" w:rsidRPr="00E74967" w:rsidRDefault="000A5CF6" w:rsidP="007D1E76">
      <w:pPr>
        <w:spacing w:after="0" w:line="240" w:lineRule="auto"/>
        <w:jc w:val="both"/>
        <w:rPr>
          <w:rFonts w:cs="Calibri"/>
        </w:rPr>
      </w:pPr>
      <w:r>
        <w:rPr>
          <w:rFonts w:cs="Calibri"/>
        </w:rPr>
        <w:t>El sistema contable que se utiliza maneja el porcentaje y depreciación de cada activo adquirido por la institución</w:t>
      </w:r>
      <w:r w:rsidRPr="00E74967">
        <w:rPr>
          <w:rFonts w:cs="Calibri"/>
        </w:rPr>
        <w:t xml:space="preserve"> </w:t>
      </w:r>
    </w:p>
    <w:p w14:paraId="2B914A04" w14:textId="77777777" w:rsidR="007D1E76" w:rsidRPr="00E74967" w:rsidRDefault="007D1E76"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2757608" w14:textId="77777777" w:rsidR="000A5CF6" w:rsidRPr="00E74967" w:rsidRDefault="000A5CF6" w:rsidP="000A5CF6">
      <w:pPr>
        <w:spacing w:after="0" w:line="240" w:lineRule="auto"/>
        <w:jc w:val="both"/>
        <w:rPr>
          <w:rFonts w:cs="Calibri"/>
        </w:rPr>
      </w:pPr>
      <w:r>
        <w:rPr>
          <w:rFonts w:cs="Calibri"/>
        </w:rPr>
        <w:t>Con las actualizaciones se realizan las afectaciones correspondientes, esto para dar cumplimiento a las disposiciones fiscales en vigor</w:t>
      </w:r>
      <w:r w:rsidRPr="00E74967">
        <w:rPr>
          <w:rFonts w:cs="Calibri"/>
        </w:rPr>
        <w:t xml:space="preserve"> </w:t>
      </w:r>
    </w:p>
    <w:p w14:paraId="59A0596F" w14:textId="77777777" w:rsidR="007D1E76" w:rsidRPr="00E74967" w:rsidRDefault="007D1E76"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24718DAB" w:rsidR="007D1E76" w:rsidRPr="00E74967" w:rsidRDefault="00AC3D7A" w:rsidP="007D1E76">
      <w:pPr>
        <w:spacing w:after="0" w:line="240" w:lineRule="auto"/>
        <w:jc w:val="both"/>
        <w:rPr>
          <w:rFonts w:cs="Calibri"/>
        </w:rPr>
      </w:pPr>
      <w:r>
        <w:rPr>
          <w:rFonts w:cs="Calibri"/>
        </w:rPr>
        <w:t>Esta nota no le aplica al ente público ya que entre sus funciones no se encuentran las actividades de investigación y desarrollo</w:t>
      </w:r>
    </w:p>
    <w:p w14:paraId="389FC7C1" w14:textId="77777777" w:rsidR="007D1E76" w:rsidRPr="00E74967" w:rsidRDefault="007D1E76" w:rsidP="007D1E76">
      <w:pPr>
        <w:spacing w:after="0" w:line="240" w:lineRule="auto"/>
        <w:jc w:val="both"/>
        <w:rPr>
          <w:rFonts w:cs="Calibri"/>
        </w:rPr>
      </w:pPr>
    </w:p>
    <w:p w14:paraId="64BF17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5E410FA7" w:rsidR="007D1E76" w:rsidRPr="00E74967" w:rsidRDefault="00AC3D7A" w:rsidP="007D1E76">
      <w:pPr>
        <w:spacing w:after="0" w:line="240" w:lineRule="auto"/>
        <w:jc w:val="both"/>
        <w:rPr>
          <w:rFonts w:cs="Calibri"/>
        </w:rPr>
      </w:pPr>
      <w:r>
        <w:rPr>
          <w:rFonts w:cs="Calibri"/>
        </w:rPr>
        <w:t>Esta nota no le aplica al ente público ya que no tiene inversiones financieras</w:t>
      </w:r>
    </w:p>
    <w:p w14:paraId="1883BF45" w14:textId="77777777" w:rsidR="007D1E76" w:rsidRPr="00E74967" w:rsidRDefault="007D1E76" w:rsidP="007D1E76">
      <w:pPr>
        <w:spacing w:after="0" w:line="240" w:lineRule="auto"/>
        <w:jc w:val="both"/>
        <w:rPr>
          <w:rFonts w:cs="Calibri"/>
        </w:rPr>
      </w:pPr>
    </w:p>
    <w:p w14:paraId="114D816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392B7037" w:rsidR="007D1E76" w:rsidRPr="00E74967" w:rsidRDefault="00AC3D7A" w:rsidP="007D1E76">
      <w:pPr>
        <w:spacing w:after="0" w:line="240" w:lineRule="auto"/>
        <w:jc w:val="both"/>
        <w:rPr>
          <w:rFonts w:cs="Calibri"/>
        </w:rPr>
      </w:pPr>
      <w:r>
        <w:rPr>
          <w:rFonts w:cs="Calibri"/>
        </w:rPr>
        <w:t>Esta nota no le aplica al ente público ya que durante este ejercicio fiscal no tendrá construcción de bienes</w:t>
      </w:r>
    </w:p>
    <w:p w14:paraId="2E17CB0A" w14:textId="77777777" w:rsidR="007D1E76" w:rsidRPr="00E74967" w:rsidRDefault="007D1E76" w:rsidP="007D1E76">
      <w:pPr>
        <w:spacing w:after="0" w:line="240" w:lineRule="auto"/>
        <w:jc w:val="both"/>
        <w:rPr>
          <w:rFonts w:cs="Calibri"/>
          <w:b/>
        </w:rPr>
      </w:pPr>
    </w:p>
    <w:p w14:paraId="61D4FD0C"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463D4201" w:rsidR="007D1E76" w:rsidRDefault="00AC3D7A" w:rsidP="007D1E76">
      <w:pPr>
        <w:spacing w:after="0" w:line="240" w:lineRule="auto"/>
        <w:jc w:val="both"/>
        <w:rPr>
          <w:rFonts w:cs="Calibri"/>
        </w:rPr>
      </w:pPr>
      <w:r>
        <w:rPr>
          <w:rFonts w:cs="Calibri"/>
        </w:rPr>
        <w:t>Esta nota no le aplica al ente público ya que no ha estregados ninguna garantía en virtud de que no tiene ninguna deuda o compromiso financiero</w:t>
      </w:r>
    </w:p>
    <w:p w14:paraId="624DA895" w14:textId="77777777" w:rsidR="000A5CF6" w:rsidRPr="00E74967" w:rsidRDefault="000A5CF6" w:rsidP="007D1E76">
      <w:pPr>
        <w:spacing w:after="0" w:line="240" w:lineRule="auto"/>
        <w:jc w:val="both"/>
        <w:rPr>
          <w:rFonts w:cs="Calibri"/>
        </w:rPr>
      </w:pPr>
    </w:p>
    <w:p w14:paraId="5B1593C0"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5EF8E161" w:rsidR="007D1E76" w:rsidRPr="00E74967" w:rsidRDefault="000A5CF6" w:rsidP="007D1E76">
      <w:pPr>
        <w:spacing w:after="0" w:line="240" w:lineRule="auto"/>
        <w:jc w:val="both"/>
        <w:rPr>
          <w:rFonts w:cs="Calibri"/>
        </w:rPr>
      </w:pPr>
      <w:r>
        <w:rPr>
          <w:rFonts w:cs="Calibri"/>
        </w:rPr>
        <w:t>No apl</w:t>
      </w:r>
      <w:r w:rsidR="00534DFF">
        <w:rPr>
          <w:rFonts w:cs="Calibri"/>
        </w:rPr>
        <w:t>ic</w:t>
      </w:r>
      <w:r>
        <w:rPr>
          <w:rFonts w:cs="Calibri"/>
        </w:rPr>
        <w:t>a</w:t>
      </w:r>
    </w:p>
    <w:p w14:paraId="46AC9102" w14:textId="77777777" w:rsidR="007D1E76" w:rsidRPr="00E74967" w:rsidRDefault="007D1E76"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CE6B88" w14:textId="1D0129C6" w:rsidR="000A5CF6" w:rsidRDefault="000A5CF6" w:rsidP="000A5CF6">
      <w:pPr>
        <w:spacing w:after="0" w:line="240" w:lineRule="auto"/>
        <w:jc w:val="both"/>
        <w:rPr>
          <w:rFonts w:cs="Calibri"/>
        </w:rPr>
      </w:pPr>
      <w:r>
        <w:rPr>
          <w:rFonts w:cs="Calibri"/>
        </w:rPr>
        <w:t xml:space="preserve">En la institución se cuenta con deficientes activos administrativos se ha ido programando su mantenimiento en apego a las necesidades urgentes y se les ha ido subsanando las necesidades de equipo de </w:t>
      </w:r>
      <w:r w:rsidR="00534DFF">
        <w:rPr>
          <w:rFonts w:cs="Calibri"/>
        </w:rPr>
        <w:t>cómputo</w:t>
      </w:r>
      <w:r>
        <w:rPr>
          <w:rFonts w:cs="Calibri"/>
        </w:rPr>
        <w:t xml:space="preserve">, impresoras, </w:t>
      </w:r>
      <w:proofErr w:type="spellStart"/>
      <w:proofErr w:type="gramStart"/>
      <w:r>
        <w:rPr>
          <w:rFonts w:cs="Calibri"/>
        </w:rPr>
        <w:t>etc</w:t>
      </w:r>
      <w:proofErr w:type="spellEnd"/>
      <w:proofErr w:type="gramEnd"/>
      <w:r>
        <w:rPr>
          <w:rFonts w:cs="Calibri"/>
        </w:rPr>
        <w:t xml:space="preserve"> así como a los vehículos</w:t>
      </w:r>
      <w:r w:rsidR="00815C45">
        <w:rPr>
          <w:rFonts w:cs="Calibri"/>
        </w:rPr>
        <w:t>.</w:t>
      </w:r>
    </w:p>
    <w:p w14:paraId="50AC46CD" w14:textId="65C456FE" w:rsidR="00815C45" w:rsidRDefault="00815C45" w:rsidP="000A5CF6">
      <w:pPr>
        <w:spacing w:after="0" w:line="240" w:lineRule="auto"/>
        <w:jc w:val="both"/>
        <w:rPr>
          <w:rFonts w:cs="Calibri"/>
        </w:rPr>
      </w:pPr>
    </w:p>
    <w:p w14:paraId="384A4602" w14:textId="49D838FB" w:rsidR="00815C45" w:rsidRDefault="00815C45" w:rsidP="000A5CF6">
      <w:pPr>
        <w:spacing w:after="0" w:line="240" w:lineRule="auto"/>
        <w:jc w:val="both"/>
        <w:rPr>
          <w:rFonts w:cs="Calibri"/>
        </w:rPr>
      </w:pPr>
      <w:r>
        <w:rPr>
          <w:rFonts w:cs="Calibri"/>
        </w:rPr>
        <w:t>E</w:t>
      </w:r>
      <w:r w:rsidR="00B2477D">
        <w:rPr>
          <w:rFonts w:cs="Calibri"/>
        </w:rPr>
        <w:t xml:space="preserve">s importante manifestar que al </w:t>
      </w:r>
      <w:r>
        <w:rPr>
          <w:rFonts w:cs="Calibri"/>
        </w:rPr>
        <w:t xml:space="preserve">momento de bajar la información del Sistema Contable (SAP) con respecto a los bienes muebles e inmuebles se ha detectado que arroja </w:t>
      </w:r>
      <w:r w:rsidR="00B2477D">
        <w:rPr>
          <w:rFonts w:cs="Calibri"/>
        </w:rPr>
        <w:t xml:space="preserve">valores menores </w:t>
      </w:r>
      <w:r>
        <w:rPr>
          <w:rFonts w:cs="Calibri"/>
        </w:rPr>
        <w:t>a los arrojados en las Notas de los Estados Financieros, encontrándose las siguientes diferencia</w:t>
      </w:r>
      <w:r w:rsidR="00B2477D">
        <w:rPr>
          <w:rFonts w:cs="Calibri"/>
        </w:rPr>
        <w:t>s</w:t>
      </w:r>
      <w:r>
        <w:rPr>
          <w:rFonts w:cs="Calibri"/>
        </w:rPr>
        <w:t xml:space="preserve"> en los rubros de Mobiliario y Equipo de Administración, Mobiliario y Equipo Educacional y Recreativo, </w:t>
      </w:r>
      <w:r w:rsidR="00B2477D">
        <w:rPr>
          <w:rFonts w:cs="Calibri"/>
        </w:rPr>
        <w:t>Vehículos y Equipos de Transporte, Maquinaria, otros equipos y Herramientas, en relación entre las notas. En cuanto a la Depreciación Acumulada hay diferencias de menos solo en depreciación acumulada de Mobiliario y Equipo de Administración.</w:t>
      </w:r>
    </w:p>
    <w:p w14:paraId="23376542" w14:textId="77777777" w:rsidR="005E231E" w:rsidRPr="00E74967" w:rsidRDefault="005E231E" w:rsidP="007D1E76">
      <w:pPr>
        <w:spacing w:after="0" w:line="240" w:lineRule="auto"/>
        <w:jc w:val="both"/>
        <w:rPr>
          <w:rFonts w:cs="Calibri"/>
        </w:rPr>
      </w:pP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2F075955" w14:textId="2E5847F4" w:rsidR="007D1E76" w:rsidRPr="00E74967" w:rsidRDefault="0086465F" w:rsidP="007D1E76">
      <w:pPr>
        <w:spacing w:after="0" w:line="240" w:lineRule="auto"/>
        <w:jc w:val="both"/>
        <w:rPr>
          <w:rFonts w:cs="Calibri"/>
        </w:rPr>
      </w:pPr>
      <w:r>
        <w:rPr>
          <w:rFonts w:cs="Calibri"/>
        </w:rPr>
        <w:t>Esta nota no le aplica al ente público</w:t>
      </w:r>
      <w:r w:rsidR="00775261">
        <w:rPr>
          <w:rFonts w:cs="Calibri"/>
        </w:rPr>
        <w:t xml:space="preserve"> ya que no invierte en valores</w:t>
      </w:r>
    </w:p>
    <w:p w14:paraId="47FAE4D3" w14:textId="77777777" w:rsidR="007D1E76" w:rsidRPr="00E74967" w:rsidRDefault="007D1E76" w:rsidP="007D1E76">
      <w:pPr>
        <w:spacing w:after="0" w:line="240" w:lineRule="auto"/>
        <w:jc w:val="both"/>
        <w:rPr>
          <w:rFonts w:cs="Calibri"/>
        </w:rPr>
      </w:pPr>
    </w:p>
    <w:p w14:paraId="7F294F69"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06A59669" w:rsidR="007D1E76" w:rsidRPr="00E74967" w:rsidRDefault="0086465F" w:rsidP="007D1E76">
      <w:pPr>
        <w:spacing w:after="0" w:line="240" w:lineRule="auto"/>
        <w:jc w:val="both"/>
        <w:rPr>
          <w:rFonts w:cs="Calibri"/>
        </w:rPr>
      </w:pPr>
      <w:r>
        <w:rPr>
          <w:rFonts w:cs="Calibri"/>
        </w:rPr>
        <w:t>Esta nota no le aplica al ente público ya que no se maneja Control Presupuestario indirecto</w:t>
      </w:r>
    </w:p>
    <w:p w14:paraId="7F76C39C" w14:textId="77777777" w:rsidR="007D1E76" w:rsidRPr="00E74967" w:rsidRDefault="007D1E76" w:rsidP="007D1E76">
      <w:pPr>
        <w:spacing w:after="0" w:line="240" w:lineRule="auto"/>
        <w:jc w:val="both"/>
        <w:rPr>
          <w:rFonts w:cs="Calibri"/>
        </w:rPr>
      </w:pPr>
    </w:p>
    <w:p w14:paraId="0A3B41EB"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0CA4B7CE" w:rsidR="007D1E76" w:rsidRPr="00E74967" w:rsidRDefault="0086465F" w:rsidP="007D1E76">
      <w:pPr>
        <w:spacing w:after="0" w:line="240" w:lineRule="auto"/>
        <w:jc w:val="both"/>
        <w:rPr>
          <w:rFonts w:cs="Calibri"/>
        </w:rPr>
      </w:pPr>
      <w:r>
        <w:rPr>
          <w:rFonts w:cs="Calibri"/>
        </w:rPr>
        <w:t>Esta nota no</w:t>
      </w:r>
      <w:r w:rsidR="000A5CF6">
        <w:rPr>
          <w:rFonts w:cs="Calibri"/>
        </w:rPr>
        <w:t xml:space="preserve"> </w:t>
      </w:r>
      <w:r>
        <w:rPr>
          <w:rFonts w:cs="Calibri"/>
        </w:rPr>
        <w:t>le aplica al ente público ya que no se tiene inversiones en empresas de participación mayoritaria</w:t>
      </w:r>
    </w:p>
    <w:p w14:paraId="5F9218F7" w14:textId="77777777" w:rsidR="007D1E76" w:rsidRPr="00E74967" w:rsidRDefault="007D1E76" w:rsidP="007D1E76">
      <w:pPr>
        <w:spacing w:after="0" w:line="240" w:lineRule="auto"/>
        <w:jc w:val="both"/>
        <w:rPr>
          <w:rFonts w:cs="Calibri"/>
        </w:rPr>
      </w:pPr>
    </w:p>
    <w:p w14:paraId="02D4B80A"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BCD3A34" w14:textId="77777777" w:rsidR="00775261" w:rsidRPr="00E74967" w:rsidRDefault="00775261" w:rsidP="00775261">
      <w:pPr>
        <w:spacing w:after="0" w:line="240" w:lineRule="auto"/>
        <w:jc w:val="both"/>
        <w:rPr>
          <w:rFonts w:cs="Calibri"/>
        </w:rPr>
      </w:pPr>
      <w:r>
        <w:rPr>
          <w:rFonts w:cs="Calibri"/>
        </w:rPr>
        <w:t>Esta nota no le aplica al ente público</w:t>
      </w:r>
    </w:p>
    <w:p w14:paraId="35A51839" w14:textId="67B2CBAF" w:rsidR="007D1E76" w:rsidRPr="00E74967" w:rsidRDefault="007D1E76" w:rsidP="007D1E76">
      <w:pPr>
        <w:spacing w:after="0" w:line="240" w:lineRule="auto"/>
        <w:jc w:val="both"/>
        <w:rPr>
          <w:rFonts w:cs="Calibri"/>
        </w:rPr>
      </w:pPr>
    </w:p>
    <w:p w14:paraId="199F0C37" w14:textId="77777777" w:rsidR="007D1E76" w:rsidRPr="00E74967" w:rsidRDefault="007D1E76" w:rsidP="007D1E76">
      <w:pPr>
        <w:spacing w:after="0" w:line="240" w:lineRule="auto"/>
        <w:jc w:val="both"/>
        <w:rPr>
          <w:rFonts w:cs="Calibri"/>
        </w:rPr>
      </w:pPr>
    </w:p>
    <w:p w14:paraId="05A46BBB"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676125C" w14:textId="77777777" w:rsidR="00775261" w:rsidRPr="00E74967" w:rsidRDefault="00775261" w:rsidP="00775261">
      <w:pPr>
        <w:spacing w:after="0" w:line="240" w:lineRule="auto"/>
        <w:jc w:val="both"/>
        <w:rPr>
          <w:rFonts w:cs="Calibri"/>
        </w:rPr>
      </w:pPr>
      <w:r>
        <w:rPr>
          <w:rFonts w:cs="Calibri"/>
        </w:rPr>
        <w:t>Esta nota no le aplica al ente público</w:t>
      </w:r>
    </w:p>
    <w:p w14:paraId="0FC59EEE" w14:textId="5E85F92F" w:rsidR="007D1E76" w:rsidRPr="00E74967" w:rsidRDefault="007D1E76" w:rsidP="007D1E76">
      <w:pPr>
        <w:spacing w:after="0" w:line="240" w:lineRule="auto"/>
        <w:jc w:val="both"/>
        <w:rPr>
          <w:rFonts w:cs="Calibri"/>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07B14378" w14:textId="30A6648D" w:rsidR="00775261" w:rsidRPr="00E74967" w:rsidRDefault="00775261" w:rsidP="00775261">
      <w:pPr>
        <w:spacing w:after="0" w:line="240" w:lineRule="auto"/>
        <w:jc w:val="both"/>
        <w:rPr>
          <w:rFonts w:cs="Calibri"/>
        </w:rPr>
      </w:pPr>
      <w:r>
        <w:rPr>
          <w:rFonts w:cs="Calibri"/>
        </w:rPr>
        <w:t>Esta nota no le aplica al ente público ya que no cuenta con ningún fideicomiso, mandato o análogos</w:t>
      </w:r>
    </w:p>
    <w:p w14:paraId="2010752E" w14:textId="77777777" w:rsidR="007D1E76" w:rsidRPr="00E74967" w:rsidRDefault="007D1E76" w:rsidP="007D1E76">
      <w:pPr>
        <w:spacing w:after="0" w:line="240" w:lineRule="auto"/>
        <w:jc w:val="both"/>
        <w:rPr>
          <w:rFonts w:cs="Calibri"/>
        </w:rPr>
      </w:pPr>
    </w:p>
    <w:p w14:paraId="326C225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AAB1D00" w14:textId="77777777" w:rsidR="00775261" w:rsidRPr="00E74967" w:rsidRDefault="00775261" w:rsidP="00775261">
      <w:pPr>
        <w:spacing w:after="0" w:line="240" w:lineRule="auto"/>
        <w:jc w:val="both"/>
        <w:rPr>
          <w:rFonts w:cs="Calibri"/>
        </w:rPr>
      </w:pPr>
      <w:r>
        <w:rPr>
          <w:rFonts w:cs="Calibri"/>
        </w:rPr>
        <w:t>Esta nota no le aplica al ente público</w:t>
      </w:r>
    </w:p>
    <w:p w14:paraId="796DC854" w14:textId="13C702C1" w:rsidR="007D1E76" w:rsidRPr="00E74967" w:rsidRDefault="000A5CF6" w:rsidP="007D1E76">
      <w:pPr>
        <w:spacing w:after="0" w:line="240" w:lineRule="auto"/>
        <w:jc w:val="both"/>
        <w:rPr>
          <w:rFonts w:cs="Calibri"/>
        </w:rPr>
      </w:pPr>
      <w:r>
        <w:rPr>
          <w:rFonts w:cs="Calibri"/>
        </w:rPr>
        <w:t>No aplica</w:t>
      </w:r>
    </w:p>
    <w:p w14:paraId="03AB3A3A" w14:textId="77777777" w:rsidR="007D1E76" w:rsidRPr="00E74967" w:rsidRDefault="007D1E76" w:rsidP="007D1E76">
      <w:pPr>
        <w:spacing w:after="0" w:line="240" w:lineRule="auto"/>
        <w:jc w:val="both"/>
        <w:rPr>
          <w:rFonts w:cs="Calibri"/>
        </w:rPr>
      </w:pPr>
    </w:p>
    <w:p w14:paraId="5AE57259" w14:textId="77777777" w:rsidR="007D1E76" w:rsidRPr="00E74967" w:rsidRDefault="007D1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376D59ED" w:rsidR="007D1E76" w:rsidRPr="00E74967" w:rsidRDefault="000A5CF6" w:rsidP="007D1E76">
      <w:pPr>
        <w:spacing w:after="0" w:line="240" w:lineRule="auto"/>
        <w:jc w:val="both"/>
        <w:rPr>
          <w:rFonts w:cs="Calibri"/>
        </w:rPr>
      </w:pPr>
      <w:r>
        <w:rPr>
          <w:rFonts w:cs="Calibri"/>
        </w:rPr>
        <w:t>Los ingresos propios que recauda</w:t>
      </w:r>
      <w:r w:rsidR="008A5E85">
        <w:rPr>
          <w:rFonts w:cs="Calibri"/>
        </w:rPr>
        <w:t xml:space="preserve"> el organismo son </w:t>
      </w:r>
      <w:r w:rsidR="00534DFF">
        <w:rPr>
          <w:rFonts w:cs="Calibri"/>
        </w:rPr>
        <w:t>mínimos</w:t>
      </w:r>
      <w:r w:rsidR="008A5E85">
        <w:rPr>
          <w:rFonts w:cs="Calibri"/>
        </w:rPr>
        <w:t xml:space="preserve"> en vi</w:t>
      </w:r>
      <w:r>
        <w:rPr>
          <w:rFonts w:cs="Calibri"/>
        </w:rPr>
        <w:t xml:space="preserve">rtud de que se </w:t>
      </w:r>
      <w:r w:rsidR="008A5E85">
        <w:rPr>
          <w:rFonts w:cs="Calibri"/>
        </w:rPr>
        <w:t>presta servicios a personas de alto grado de marginalidad. La recaudac</w:t>
      </w:r>
      <w:r w:rsidR="00534DFF">
        <w:rPr>
          <w:rFonts w:cs="Calibri"/>
        </w:rPr>
        <w:t>ión se deposita en la misma cuenta bancaria donde el municipio realiza la transferencia</w:t>
      </w:r>
      <w:r w:rsidR="008A5E85">
        <w:rPr>
          <w:rFonts w:cs="Calibri"/>
        </w:rPr>
        <w:t xml:space="preserve"> </w:t>
      </w:r>
      <w:r w:rsidR="00534DFF">
        <w:rPr>
          <w:rFonts w:cs="Calibri"/>
        </w:rPr>
        <w:t>d</w:t>
      </w:r>
      <w:r w:rsidR="008A5E85">
        <w:rPr>
          <w:rFonts w:cs="Calibri"/>
        </w:rPr>
        <w:t>el subsidio. Los ingresos por convenios estatales se les apertura una cuenta bancaria para mayor control</w:t>
      </w:r>
    </w:p>
    <w:p w14:paraId="4FA2E1ED" w14:textId="77777777" w:rsidR="007D1E76" w:rsidRPr="00E74967" w:rsidRDefault="007D1E76" w:rsidP="007D1E76">
      <w:pPr>
        <w:spacing w:after="0" w:line="240" w:lineRule="auto"/>
        <w:jc w:val="both"/>
        <w:rPr>
          <w:rFonts w:cs="Calibri"/>
        </w:rPr>
      </w:pPr>
    </w:p>
    <w:p w14:paraId="36C2333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4E35B9A9" w:rsidR="007D1E76" w:rsidRPr="00E74967" w:rsidRDefault="008A5E85" w:rsidP="007D1E76">
      <w:pPr>
        <w:spacing w:after="0" w:line="240" w:lineRule="auto"/>
        <w:jc w:val="both"/>
        <w:rPr>
          <w:rFonts w:cs="Calibri"/>
        </w:rPr>
      </w:pPr>
      <w:r>
        <w:rPr>
          <w:rFonts w:cs="Calibri"/>
        </w:rPr>
        <w:t>Los ingresos propios de proyectan a</w:t>
      </w:r>
      <w:r w:rsidR="00534DFF">
        <w:rPr>
          <w:rFonts w:cs="Calibri"/>
        </w:rPr>
        <w:t>nualmente en base a lo recaudado en el año anterior y metas propuestas por las coordinaciones generadoras de ingresos</w:t>
      </w:r>
    </w:p>
    <w:p w14:paraId="7C4CE7E2" w14:textId="77777777" w:rsidR="007D1E76" w:rsidRPr="00E74967" w:rsidRDefault="007D1E76"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77777777" w:rsidR="007D1E76"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F36E398" w14:textId="77777777" w:rsidR="00AC3D7A" w:rsidRPr="00E74967" w:rsidRDefault="00AC3D7A" w:rsidP="00AC3D7A">
      <w:pPr>
        <w:spacing w:after="0" w:line="240" w:lineRule="auto"/>
        <w:jc w:val="both"/>
        <w:rPr>
          <w:rFonts w:cs="Calibri"/>
        </w:rPr>
      </w:pPr>
      <w:r>
        <w:rPr>
          <w:rFonts w:cs="Calibri"/>
        </w:rPr>
        <w:t>Esta nota no le aplica al ente público ya que este organismo descentralizado no es sujeto de créditos.</w:t>
      </w:r>
    </w:p>
    <w:p w14:paraId="27356090" w14:textId="77777777" w:rsidR="00AC3D7A" w:rsidRPr="00E74967" w:rsidRDefault="00AC3D7A" w:rsidP="007D1E76">
      <w:pPr>
        <w:spacing w:after="0" w:line="240" w:lineRule="auto"/>
        <w:jc w:val="both"/>
        <w:rPr>
          <w:rFonts w:cs="Calibri"/>
        </w:rPr>
      </w:pPr>
    </w:p>
    <w:p w14:paraId="26034E4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170C5654" w:rsidR="007D1E76" w:rsidRPr="00E74967" w:rsidRDefault="00775261" w:rsidP="007D1E76">
      <w:pPr>
        <w:spacing w:after="0" w:line="240" w:lineRule="auto"/>
        <w:jc w:val="both"/>
        <w:rPr>
          <w:rFonts w:cs="Calibri"/>
        </w:rPr>
      </w:pPr>
      <w:r>
        <w:rPr>
          <w:rFonts w:cs="Calibri"/>
        </w:rPr>
        <w:t>Esta nota no le aplica al ente público ya que este organismo descentralizado no es sujeto de créditos.</w:t>
      </w: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A4AE120" w14:textId="4F49B746" w:rsidR="00775261" w:rsidRPr="00E74967" w:rsidRDefault="00775261" w:rsidP="00775261">
      <w:pPr>
        <w:spacing w:after="0" w:line="240" w:lineRule="auto"/>
        <w:jc w:val="both"/>
        <w:rPr>
          <w:rFonts w:cs="Calibri"/>
        </w:rPr>
      </w:pPr>
      <w:r>
        <w:rPr>
          <w:rFonts w:cs="Calibri"/>
        </w:rPr>
        <w:t>Esta nota no le aplica al ente público ya que por su creación este organismo descentralizado no es sujeto de créditos.</w:t>
      </w:r>
    </w:p>
    <w:p w14:paraId="5FD43505" w14:textId="365BA6D7" w:rsidR="007D1E76" w:rsidRPr="00E74967" w:rsidRDefault="007D1E76" w:rsidP="007D1E76">
      <w:pPr>
        <w:spacing w:after="0" w:line="240" w:lineRule="auto"/>
        <w:jc w:val="both"/>
        <w:rPr>
          <w:rFonts w:cs="Calibri"/>
        </w:rPr>
      </w:pPr>
    </w:p>
    <w:p w14:paraId="6B02EAB0" w14:textId="77777777" w:rsidR="007D1E76" w:rsidRPr="00E74967" w:rsidRDefault="007D1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1B702AC5" w:rsidR="007D1E76" w:rsidRPr="00E74967" w:rsidRDefault="0086465F" w:rsidP="007D1E76">
      <w:pPr>
        <w:spacing w:after="0" w:line="240" w:lineRule="auto"/>
        <w:jc w:val="both"/>
        <w:rPr>
          <w:rFonts w:cs="Calibri"/>
        </w:rPr>
      </w:pPr>
      <w:r>
        <w:rPr>
          <w:rFonts w:cs="Calibri"/>
        </w:rPr>
        <w:t>Se cuenta con el reglamento interior de trabajo y el PBR y POA. Las coordinaciones tienen sus propios medios de control de las actividades que realizan</w:t>
      </w:r>
      <w:r w:rsidR="00311A40">
        <w:rPr>
          <w:rFonts w:cs="Calibri"/>
        </w:rPr>
        <w:t xml:space="preserve">. </w:t>
      </w:r>
      <w:r w:rsidR="00311A40" w:rsidRPr="00311A40">
        <w:rPr>
          <w:rFonts w:cs="Calibri"/>
          <w:b/>
        </w:rPr>
        <w:t>No se presentan indicadores de Resultados en virtud de que el Sistema que se alimenta con los reportes mensuales se encuentra en mantenimiento y no has sido reparado; por lo que se presentan indicadores del trimestre pasado mas no así los datos fina</w:t>
      </w:r>
      <w:r w:rsidR="00311A40">
        <w:rPr>
          <w:rFonts w:cs="Calibri"/>
          <w:b/>
        </w:rPr>
        <w:t>ncieros ejecutados</w:t>
      </w:r>
      <w:r w:rsidR="00311A40" w:rsidRPr="00311A40">
        <w:rPr>
          <w:rFonts w:cs="Calibri"/>
          <w:b/>
        </w:rPr>
        <w:t xml:space="preserve"> durante este trimestre</w:t>
      </w:r>
      <w:r w:rsidR="00311A40">
        <w:rPr>
          <w:rFonts w:cs="Calibri"/>
        </w:rPr>
        <w:t>.</w:t>
      </w:r>
    </w:p>
    <w:p w14:paraId="1BD51D41" w14:textId="77777777" w:rsidR="007D1E76" w:rsidRPr="00E74967" w:rsidRDefault="007D1E76" w:rsidP="007D1E76">
      <w:pPr>
        <w:spacing w:after="0" w:line="240" w:lineRule="auto"/>
        <w:jc w:val="both"/>
        <w:rPr>
          <w:rFonts w:cs="Calibri"/>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4B506CED" w:rsidR="007D1E76" w:rsidRPr="00E74967" w:rsidRDefault="0086465F" w:rsidP="007D1E76">
      <w:pPr>
        <w:spacing w:after="0" w:line="240" w:lineRule="auto"/>
        <w:jc w:val="both"/>
        <w:rPr>
          <w:rFonts w:cs="Calibri"/>
        </w:rPr>
      </w:pPr>
      <w:r>
        <w:rPr>
          <w:rFonts w:cs="Calibri"/>
        </w:rPr>
        <w:t>Cada mes los coordinadores le informan a la Dirección General sobre su avance de las metas establecidas en el PBR para el ejercicio 2018</w:t>
      </w:r>
    </w:p>
    <w:p w14:paraId="6DD757EA" w14:textId="77777777" w:rsidR="007D1E76" w:rsidRPr="00E74967" w:rsidRDefault="007D1E76" w:rsidP="007D1E76">
      <w:pPr>
        <w:spacing w:after="0" w:line="240" w:lineRule="auto"/>
        <w:jc w:val="both"/>
        <w:rPr>
          <w:rFonts w:cs="Calibri"/>
        </w:rPr>
      </w:pPr>
    </w:p>
    <w:p w14:paraId="795495BA" w14:textId="77777777" w:rsidR="007D1E76" w:rsidRPr="00E74967" w:rsidRDefault="007D1E76"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23156D61"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w:t>
      </w:r>
      <w:r w:rsidR="005E231E" w:rsidRPr="00E74967">
        <w:rPr>
          <w:rFonts w:cs="Calibri"/>
        </w:rPr>
        <w:t>cían a la fecha de cierre.</w:t>
      </w:r>
      <w:r w:rsidR="005E231E" w:rsidRPr="00E74967">
        <w:rPr>
          <w:rFonts w:cs="Calibri"/>
        </w:rPr>
        <w:cr/>
      </w:r>
      <w:r w:rsidR="0086465F">
        <w:rPr>
          <w:rFonts w:cs="Calibri"/>
        </w:rPr>
        <w:t>Ningún hecho</w:t>
      </w:r>
    </w:p>
    <w:p w14:paraId="55D08D4D" w14:textId="77777777" w:rsidR="007D1E76" w:rsidRPr="00E74967" w:rsidRDefault="007D1E76"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872489C" w14:textId="77777777" w:rsidR="0086465F" w:rsidRDefault="0086465F" w:rsidP="007D1E76">
      <w:pPr>
        <w:spacing w:after="0" w:line="240" w:lineRule="auto"/>
        <w:jc w:val="both"/>
        <w:rPr>
          <w:rFonts w:cs="Calibri"/>
        </w:rPr>
      </w:pPr>
    </w:p>
    <w:p w14:paraId="1F9AFC54" w14:textId="18C95ABB" w:rsidR="007D1E76" w:rsidRPr="00E74967" w:rsidRDefault="008A5E85" w:rsidP="007D1E76">
      <w:pPr>
        <w:spacing w:after="0" w:line="240" w:lineRule="auto"/>
        <w:jc w:val="both"/>
        <w:rPr>
          <w:rFonts w:cs="Calibri"/>
        </w:rPr>
      </w:pPr>
      <w:r>
        <w:rPr>
          <w:rFonts w:cs="Calibri"/>
        </w:rPr>
        <w:t>No se tiene partes relacionadas</w:t>
      </w:r>
      <w:r w:rsidR="0086465F">
        <w:rPr>
          <w:rFonts w:cs="Calibri"/>
        </w:rPr>
        <w:t xml:space="preserve"> por ser un organismo descentralizado</w:t>
      </w:r>
    </w:p>
    <w:p w14:paraId="17CEED12" w14:textId="77777777" w:rsidR="007D1E76" w:rsidRPr="00E74967" w:rsidRDefault="007D1E76" w:rsidP="007D1E76">
      <w:pPr>
        <w:spacing w:after="0" w:line="240" w:lineRule="auto"/>
        <w:jc w:val="both"/>
        <w:rPr>
          <w:rFonts w:cs="Calibri"/>
        </w:rPr>
      </w:pPr>
    </w:p>
    <w:p w14:paraId="78699B1C" w14:textId="77777777" w:rsidR="007D1E76" w:rsidRPr="00E74967" w:rsidRDefault="007D1E76"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7B1C6447" w14:textId="77777777"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2E6D76BB" w14:textId="04AC7A26"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r w:rsidRPr="007306C6">
        <w:rPr>
          <w:rFonts w:cs="Calibri"/>
        </w:rPr>
        <w:t xml:space="preserve">que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r w:rsidRPr="007306C6">
        <w:rPr>
          <w:rFonts w:cs="Calibri"/>
          <w:b/>
        </w:rPr>
        <w:t>del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7610BC" w:rsidRPr="00C36B44" w14:paraId="28E9CF65" w14:textId="77777777"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3760E39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F18E842"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6DED4E5D" w14:textId="5609A3D7" w:rsidR="007610BC" w:rsidRPr="00C36B44" w:rsidRDefault="00AD792D"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61571.15</w:t>
            </w:r>
          </w:p>
        </w:tc>
        <w:tc>
          <w:tcPr>
            <w:tcW w:w="1275" w:type="dxa"/>
            <w:tcBorders>
              <w:top w:val="nil"/>
              <w:left w:val="nil"/>
              <w:bottom w:val="single" w:sz="4" w:space="0" w:color="auto"/>
              <w:right w:val="single" w:sz="4" w:space="0" w:color="auto"/>
            </w:tcBorders>
            <w:shd w:val="clear" w:color="auto" w:fill="auto"/>
            <w:noWrap/>
            <w:hideMark/>
          </w:tcPr>
          <w:p w14:paraId="43E43BCC"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E59FE5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23CC9BDB" w14:textId="76F7CFCD" w:rsidR="007610BC" w:rsidRPr="00C36B44" w:rsidRDefault="00AD792D"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95</w:t>
            </w:r>
          </w:p>
        </w:tc>
        <w:tc>
          <w:tcPr>
            <w:tcW w:w="1275" w:type="dxa"/>
            <w:tcBorders>
              <w:top w:val="nil"/>
              <w:left w:val="nil"/>
              <w:bottom w:val="single" w:sz="4" w:space="0" w:color="auto"/>
              <w:right w:val="single" w:sz="4" w:space="0" w:color="auto"/>
            </w:tcBorders>
            <w:shd w:val="clear" w:color="auto" w:fill="auto"/>
            <w:noWrap/>
            <w:hideMark/>
          </w:tcPr>
          <w:p w14:paraId="7B83E0C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932CA41"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86EA761"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8182E1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52AC5B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3F8ABB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4FFFB57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FE0B6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AC7F46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1D041EC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188D1BB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86D2F17"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2F904AD8"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6C8AA11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D541E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0DF71379"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65ED37F" w14:textId="39CF23D1" w:rsidR="007610BC" w:rsidRPr="00C36B44" w:rsidRDefault="00AD792D"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1192</w:t>
            </w:r>
          </w:p>
        </w:tc>
        <w:tc>
          <w:tcPr>
            <w:tcW w:w="1275" w:type="dxa"/>
            <w:tcBorders>
              <w:top w:val="nil"/>
              <w:left w:val="nil"/>
              <w:bottom w:val="single" w:sz="4" w:space="0" w:color="auto"/>
              <w:right w:val="single" w:sz="4" w:space="0" w:color="auto"/>
            </w:tcBorders>
            <w:shd w:val="clear" w:color="auto" w:fill="auto"/>
            <w:noWrap/>
            <w:hideMark/>
          </w:tcPr>
          <w:p w14:paraId="6EE46D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639E54B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565A4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758709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B5CA62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3147A5F4"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24B6542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bookmarkStart w:id="0" w:name="_GoBack"/>
      <w:bookmarkEnd w:id="0"/>
    </w:p>
    <w:sectPr w:rsidR="007610BC" w:rsidRPr="00E74967"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4853" w14:textId="77777777" w:rsidR="003B732A" w:rsidRDefault="003B732A" w:rsidP="00E00323">
      <w:pPr>
        <w:spacing w:after="0" w:line="240" w:lineRule="auto"/>
      </w:pPr>
      <w:r>
        <w:separator/>
      </w:r>
    </w:p>
  </w:endnote>
  <w:endnote w:type="continuationSeparator" w:id="0">
    <w:p w14:paraId="37154F56" w14:textId="77777777" w:rsidR="003B732A" w:rsidRDefault="003B732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5A48C" w14:textId="77777777" w:rsidR="003B732A" w:rsidRDefault="003B732A" w:rsidP="00E00323">
      <w:pPr>
        <w:spacing w:after="0" w:line="240" w:lineRule="auto"/>
      </w:pPr>
      <w:r>
        <w:separator/>
      </w:r>
    </w:p>
  </w:footnote>
  <w:footnote w:type="continuationSeparator" w:id="0">
    <w:p w14:paraId="5CB89B8E" w14:textId="77777777" w:rsidR="003B732A" w:rsidRDefault="003B732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4AD1AEA0" w:rsidR="00154BA3" w:rsidRDefault="00B23FC9" w:rsidP="00154BA3">
    <w:pPr>
      <w:pStyle w:val="Encabezado"/>
      <w:jc w:val="center"/>
    </w:pPr>
    <w:r>
      <w:t>SISTEMA PARA EL DESARROLLO INTEGRAL DE LA FAMILIA DEL MUNICIPIO DE VALLE DE SANTIAGO, GTO.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86831"/>
    <w:multiLevelType w:val="hybridMultilevel"/>
    <w:tmpl w:val="1D14E0EE"/>
    <w:lvl w:ilvl="0" w:tplc="F552EAAA">
      <w:start w:val="6"/>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6C07"/>
    <w:rsid w:val="00091CE6"/>
    <w:rsid w:val="000A5CF6"/>
    <w:rsid w:val="000B7810"/>
    <w:rsid w:val="00110C6D"/>
    <w:rsid w:val="001331CF"/>
    <w:rsid w:val="00154BA3"/>
    <w:rsid w:val="00196E06"/>
    <w:rsid w:val="001973A2"/>
    <w:rsid w:val="001C75F2"/>
    <w:rsid w:val="001D2063"/>
    <w:rsid w:val="001F4EB9"/>
    <w:rsid w:val="00262BC9"/>
    <w:rsid w:val="002B2EBE"/>
    <w:rsid w:val="00311A40"/>
    <w:rsid w:val="003232A4"/>
    <w:rsid w:val="003B732A"/>
    <w:rsid w:val="00435A87"/>
    <w:rsid w:val="004A58C8"/>
    <w:rsid w:val="00534DFF"/>
    <w:rsid w:val="005D3E43"/>
    <w:rsid w:val="005E231E"/>
    <w:rsid w:val="00657009"/>
    <w:rsid w:val="00681C79"/>
    <w:rsid w:val="006B037C"/>
    <w:rsid w:val="006B2DD6"/>
    <w:rsid w:val="006C71D3"/>
    <w:rsid w:val="007610BC"/>
    <w:rsid w:val="007714AB"/>
    <w:rsid w:val="00775261"/>
    <w:rsid w:val="007D1E76"/>
    <w:rsid w:val="00815C45"/>
    <w:rsid w:val="0086459F"/>
    <w:rsid w:val="0086465F"/>
    <w:rsid w:val="008A5E85"/>
    <w:rsid w:val="008A7FE4"/>
    <w:rsid w:val="008E076C"/>
    <w:rsid w:val="009D093F"/>
    <w:rsid w:val="00A21490"/>
    <w:rsid w:val="00AA41E5"/>
    <w:rsid w:val="00AC3D7A"/>
    <w:rsid w:val="00AD792D"/>
    <w:rsid w:val="00AE1F6A"/>
    <w:rsid w:val="00B1540C"/>
    <w:rsid w:val="00B23FC9"/>
    <w:rsid w:val="00B2477D"/>
    <w:rsid w:val="00D13C44"/>
    <w:rsid w:val="00D63E32"/>
    <w:rsid w:val="00D975B1"/>
    <w:rsid w:val="00E00323"/>
    <w:rsid w:val="00E74967"/>
    <w:rsid w:val="00EA5FFE"/>
    <w:rsid w:val="00EA7915"/>
    <w:rsid w:val="00FB5F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9B7988F-5D98-4A15-B50D-3A06707B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2924</Words>
  <Characters>16083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18970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CONTADOR</cp:lastModifiedBy>
  <cp:revision>6</cp:revision>
  <dcterms:created xsi:type="dcterms:W3CDTF">2019-01-30T16:58:00Z</dcterms:created>
  <dcterms:modified xsi:type="dcterms:W3CDTF">2019-02-28T19:46:00Z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