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17FA34A1" w:rsidR="00564EB9" w:rsidRDefault="00302A13" w:rsidP="00564EB9">
      <w:pPr>
        <w:spacing w:after="0" w:line="240" w:lineRule="auto"/>
        <w:jc w:val="center"/>
        <w:rPr>
          <w:rFonts w:cs="Calibri"/>
          <w:b/>
          <w:color w:val="2F5496"/>
          <w:sz w:val="28"/>
          <w:szCs w:val="28"/>
          <w:u w:val="single"/>
        </w:rPr>
      </w:pPr>
      <w:r>
        <w:rPr>
          <w:rFonts w:cs="Calibri"/>
          <w:b/>
          <w:color w:val="2F5496"/>
          <w:sz w:val="28"/>
          <w:szCs w:val="28"/>
          <w:u w:val="single"/>
        </w:rPr>
        <w:t>Resultado Evaluación Desempeño</w:t>
      </w:r>
      <w:bookmarkStart w:id="0" w:name="_GoBack"/>
      <w:bookmarkEnd w:id="0"/>
    </w:p>
    <w:p w14:paraId="3E2BE290" w14:textId="63FB3715" w:rsidR="008B3C6A" w:rsidRDefault="008B3C6A" w:rsidP="00564EB9">
      <w:pPr>
        <w:spacing w:after="0" w:line="240" w:lineRule="auto"/>
        <w:jc w:val="center"/>
        <w:rPr>
          <w:rFonts w:cs="Calibri"/>
          <w:b/>
          <w:color w:val="2F5496"/>
          <w:sz w:val="28"/>
          <w:szCs w:val="28"/>
          <w:u w:val="single"/>
        </w:rPr>
      </w:pPr>
    </w:p>
    <w:p w14:paraId="635CE080" w14:textId="77777777" w:rsidR="00E95C19" w:rsidRPr="00E516A4" w:rsidRDefault="00E95C19" w:rsidP="00E95C19">
      <w:pPr>
        <w:jc w:val="center"/>
        <w:rPr>
          <w:rFonts w:ascii="Arial" w:hAnsi="Arial" w:cs="Arial"/>
          <w:b/>
          <w:color w:val="2F5496" w:themeColor="accent5" w:themeShade="BF"/>
          <w:sz w:val="20"/>
          <w:szCs w:val="20"/>
        </w:rPr>
      </w:pPr>
      <w:r w:rsidRPr="00E516A4">
        <w:rPr>
          <w:rFonts w:ascii="Arial" w:hAnsi="Arial" w:cs="Arial"/>
          <w:b/>
          <w:color w:val="2F5496" w:themeColor="accent5" w:themeShade="BF"/>
          <w:sz w:val="20"/>
          <w:szCs w:val="20"/>
        </w:rPr>
        <w:t>Formato para la Difusión de los Resultados de las Evalu</w:t>
      </w:r>
      <w:r>
        <w:rPr>
          <w:rFonts w:ascii="Arial" w:hAnsi="Arial" w:cs="Arial"/>
          <w:b/>
          <w:color w:val="2F5496" w:themeColor="accent5" w:themeShade="BF"/>
          <w:sz w:val="20"/>
          <w:szCs w:val="20"/>
        </w:rPr>
        <w:t>aciones establecido por la CONAC</w:t>
      </w:r>
    </w:p>
    <w:p w14:paraId="7D1D8183" w14:textId="77777777" w:rsidR="00E95C19" w:rsidRPr="00267338" w:rsidRDefault="00E95C19" w:rsidP="00E95C19">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76"/>
        <w:gridCol w:w="20"/>
        <w:gridCol w:w="1497"/>
        <w:gridCol w:w="1496"/>
        <w:gridCol w:w="1496"/>
        <w:gridCol w:w="1497"/>
      </w:tblGrid>
      <w:tr w:rsidR="00E95C19" w:rsidRPr="008864FE" w14:paraId="1047AF99" w14:textId="77777777" w:rsidTr="00DF692D">
        <w:tc>
          <w:tcPr>
            <w:tcW w:w="8978" w:type="dxa"/>
            <w:gridSpan w:val="7"/>
            <w:shd w:val="clear" w:color="auto" w:fill="365F91"/>
            <w:vAlign w:val="center"/>
          </w:tcPr>
          <w:p w14:paraId="6FFE77D2"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1.- Descripción de la Evaluación</w:t>
            </w:r>
          </w:p>
        </w:tc>
      </w:tr>
      <w:tr w:rsidR="00E95C19" w:rsidRPr="008864FE" w14:paraId="6D761B94" w14:textId="77777777" w:rsidTr="00DF692D">
        <w:tc>
          <w:tcPr>
            <w:tcW w:w="4489" w:type="dxa"/>
            <w:gridSpan w:val="4"/>
            <w:shd w:val="clear" w:color="auto" w:fill="auto"/>
          </w:tcPr>
          <w:p w14:paraId="2928413F" w14:textId="77777777" w:rsidR="00E95C19" w:rsidRPr="00A72D49" w:rsidRDefault="00E95C19" w:rsidP="00DF692D">
            <w:pPr>
              <w:rPr>
                <w:rFonts w:ascii="Arial" w:hAnsi="Arial" w:cs="Arial"/>
              </w:rPr>
            </w:pPr>
            <w:r w:rsidRPr="00A72D49">
              <w:rPr>
                <w:rFonts w:ascii="Arial" w:hAnsi="Arial" w:cs="Arial"/>
              </w:rPr>
              <w:t>1.1.- Nombre de la Evaluación</w:t>
            </w:r>
          </w:p>
        </w:tc>
        <w:tc>
          <w:tcPr>
            <w:tcW w:w="4489" w:type="dxa"/>
            <w:gridSpan w:val="3"/>
            <w:shd w:val="clear" w:color="auto" w:fill="auto"/>
          </w:tcPr>
          <w:p w14:paraId="085BDE5D" w14:textId="77777777" w:rsidR="00E95C19" w:rsidRPr="00A72D49" w:rsidRDefault="00E95C19" w:rsidP="00DF692D">
            <w:pPr>
              <w:jc w:val="both"/>
              <w:rPr>
                <w:rFonts w:ascii="Arial" w:hAnsi="Arial" w:cs="Arial"/>
              </w:rPr>
            </w:pPr>
            <w:r w:rsidRPr="00A72D49">
              <w:rPr>
                <w:rFonts w:ascii="Arial" w:hAnsi="Arial" w:cs="Arial"/>
              </w:rPr>
              <w:t>Evaluación del Desempeño y orientación de los recursos del FISMDF aplicados por el Municipio de Valle de Santiago.</w:t>
            </w:r>
          </w:p>
          <w:p w14:paraId="476E4C68" w14:textId="77777777" w:rsidR="00E95C19" w:rsidRPr="00A72D49" w:rsidRDefault="00E95C19" w:rsidP="00DF692D">
            <w:pPr>
              <w:jc w:val="both"/>
              <w:rPr>
                <w:rFonts w:ascii="Arial" w:hAnsi="Arial" w:cs="Arial"/>
              </w:rPr>
            </w:pPr>
            <w:r w:rsidRPr="00A72D49">
              <w:rPr>
                <w:rFonts w:ascii="Arial" w:hAnsi="Arial" w:cs="Arial"/>
              </w:rPr>
              <w:t>Ejercicio Fiscal 2017.</w:t>
            </w:r>
          </w:p>
        </w:tc>
      </w:tr>
      <w:tr w:rsidR="00E95C19" w:rsidRPr="008864FE" w14:paraId="69A7364B" w14:textId="77777777" w:rsidTr="00DF692D">
        <w:tc>
          <w:tcPr>
            <w:tcW w:w="2992" w:type="dxa"/>
            <w:gridSpan w:val="3"/>
            <w:shd w:val="clear" w:color="auto" w:fill="auto"/>
          </w:tcPr>
          <w:p w14:paraId="670CE8E3" w14:textId="77777777" w:rsidR="00E95C19" w:rsidRPr="00A72D49" w:rsidRDefault="00E95C19" w:rsidP="00DF692D">
            <w:pPr>
              <w:rPr>
                <w:rFonts w:ascii="Arial" w:hAnsi="Arial" w:cs="Arial"/>
              </w:rPr>
            </w:pPr>
            <w:r w:rsidRPr="00A72D49">
              <w:rPr>
                <w:rFonts w:ascii="Arial" w:hAnsi="Arial" w:cs="Arial"/>
              </w:rPr>
              <w:t>1.2.- Fecha de inicio de la evaluación</w:t>
            </w:r>
          </w:p>
        </w:tc>
        <w:tc>
          <w:tcPr>
            <w:tcW w:w="1497" w:type="dxa"/>
            <w:shd w:val="clear" w:color="auto" w:fill="auto"/>
          </w:tcPr>
          <w:p w14:paraId="754F2A7F" w14:textId="77777777" w:rsidR="00E95C19" w:rsidRPr="00FC570F" w:rsidRDefault="00E95C19" w:rsidP="00DF692D">
            <w:pPr>
              <w:rPr>
                <w:rFonts w:ascii="Arial" w:hAnsi="Arial" w:cs="Arial"/>
              </w:rPr>
            </w:pPr>
            <w:r w:rsidRPr="00FC570F">
              <w:rPr>
                <w:rFonts w:ascii="Arial" w:hAnsi="Arial" w:cs="Arial"/>
              </w:rPr>
              <w:t>7 de junio de 2018.</w:t>
            </w:r>
          </w:p>
        </w:tc>
        <w:tc>
          <w:tcPr>
            <w:tcW w:w="2992" w:type="dxa"/>
            <w:gridSpan w:val="2"/>
            <w:shd w:val="clear" w:color="auto" w:fill="auto"/>
          </w:tcPr>
          <w:p w14:paraId="791E48C3" w14:textId="77777777" w:rsidR="00E95C19" w:rsidRPr="00A72D49" w:rsidRDefault="00E95C19" w:rsidP="00DF692D">
            <w:pPr>
              <w:rPr>
                <w:rFonts w:ascii="Arial" w:hAnsi="Arial" w:cs="Arial"/>
              </w:rPr>
            </w:pPr>
            <w:r w:rsidRPr="00A72D49">
              <w:rPr>
                <w:rFonts w:ascii="Arial" w:hAnsi="Arial" w:cs="Arial"/>
              </w:rPr>
              <w:t>1.3.- Fecha de término de la evaluación.</w:t>
            </w:r>
          </w:p>
        </w:tc>
        <w:tc>
          <w:tcPr>
            <w:tcW w:w="1497" w:type="dxa"/>
            <w:shd w:val="clear" w:color="auto" w:fill="auto"/>
          </w:tcPr>
          <w:p w14:paraId="19DA6025" w14:textId="77777777" w:rsidR="00E95C19" w:rsidRPr="00FC570F" w:rsidRDefault="00E95C19" w:rsidP="00DF692D">
            <w:pPr>
              <w:rPr>
                <w:rFonts w:ascii="Arial" w:hAnsi="Arial" w:cs="Arial"/>
              </w:rPr>
            </w:pPr>
            <w:r w:rsidRPr="00FC570F">
              <w:rPr>
                <w:rFonts w:ascii="Arial" w:hAnsi="Arial" w:cs="Arial"/>
              </w:rPr>
              <w:t>15 de junio de 2018.</w:t>
            </w:r>
          </w:p>
        </w:tc>
      </w:tr>
      <w:tr w:rsidR="00E95C19" w:rsidRPr="00A72D49" w14:paraId="3A056046" w14:textId="77777777" w:rsidTr="00DF692D">
        <w:tc>
          <w:tcPr>
            <w:tcW w:w="8978" w:type="dxa"/>
            <w:gridSpan w:val="7"/>
            <w:shd w:val="clear" w:color="auto" w:fill="auto"/>
          </w:tcPr>
          <w:p w14:paraId="4EDAC6B1" w14:textId="77777777" w:rsidR="00E95C19" w:rsidRPr="00A72D49" w:rsidRDefault="00E95C19" w:rsidP="00DF692D">
            <w:pPr>
              <w:jc w:val="both"/>
              <w:rPr>
                <w:rFonts w:ascii="Arial" w:hAnsi="Arial" w:cs="Arial"/>
              </w:rPr>
            </w:pPr>
            <w:r w:rsidRPr="00A72D49">
              <w:rPr>
                <w:rFonts w:ascii="Arial" w:hAnsi="Arial" w:cs="Arial"/>
              </w:rPr>
              <w:t>1.4 Nombre de la persona responsable de darle seguimiento a la evaluación y nombre de la unidad administrativa a la que pertenece:</w:t>
            </w:r>
          </w:p>
        </w:tc>
      </w:tr>
      <w:tr w:rsidR="00E95C19" w:rsidRPr="008864FE" w14:paraId="5323B372" w14:textId="77777777" w:rsidTr="00DF692D">
        <w:trPr>
          <w:trHeight w:val="592"/>
        </w:trPr>
        <w:tc>
          <w:tcPr>
            <w:tcW w:w="4489" w:type="dxa"/>
            <w:gridSpan w:val="4"/>
            <w:tcBorders>
              <w:bottom w:val="single" w:sz="4" w:space="0" w:color="auto"/>
            </w:tcBorders>
            <w:shd w:val="clear" w:color="auto" w:fill="auto"/>
          </w:tcPr>
          <w:p w14:paraId="7B4B2D73" w14:textId="77777777" w:rsidR="00E95C19" w:rsidRPr="00A72D49" w:rsidRDefault="00E95C19" w:rsidP="00DF692D">
            <w:pPr>
              <w:jc w:val="both"/>
              <w:rPr>
                <w:rFonts w:ascii="Arial" w:hAnsi="Arial" w:cs="Arial"/>
              </w:rPr>
            </w:pPr>
            <w:r w:rsidRPr="00A72D49">
              <w:rPr>
                <w:rFonts w:ascii="Arial" w:hAnsi="Arial" w:cs="Arial"/>
              </w:rPr>
              <w:t>Nombre: C.P.  Efrén Jacinto Guerrero Cisneros.</w:t>
            </w:r>
          </w:p>
        </w:tc>
        <w:tc>
          <w:tcPr>
            <w:tcW w:w="4489" w:type="dxa"/>
            <w:gridSpan w:val="3"/>
            <w:tcBorders>
              <w:bottom w:val="single" w:sz="4" w:space="0" w:color="auto"/>
            </w:tcBorders>
            <w:shd w:val="clear" w:color="auto" w:fill="auto"/>
          </w:tcPr>
          <w:p w14:paraId="0E1B94AF" w14:textId="77777777" w:rsidR="00E95C19" w:rsidRPr="00FC570F" w:rsidRDefault="00E95C19" w:rsidP="00DF692D">
            <w:pPr>
              <w:jc w:val="both"/>
              <w:rPr>
                <w:rFonts w:ascii="Arial" w:hAnsi="Arial" w:cs="Arial"/>
              </w:rPr>
            </w:pPr>
            <w:r w:rsidRPr="00FC570F">
              <w:rPr>
                <w:rFonts w:ascii="Arial" w:hAnsi="Arial" w:cs="Arial"/>
              </w:rPr>
              <w:t>Unidad Administrativa: Tesorería Municipal.</w:t>
            </w:r>
          </w:p>
        </w:tc>
      </w:tr>
      <w:tr w:rsidR="00E95C19" w:rsidRPr="008864FE" w14:paraId="1911659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BA80D42" w14:textId="77777777" w:rsidR="00E95C19" w:rsidRPr="00FC570F" w:rsidRDefault="00E95C19" w:rsidP="00DF692D">
            <w:pPr>
              <w:rPr>
                <w:rFonts w:ascii="Arial" w:hAnsi="Arial" w:cs="Arial"/>
              </w:rPr>
            </w:pPr>
            <w:r w:rsidRPr="00FC570F">
              <w:rPr>
                <w:rFonts w:ascii="Arial" w:hAnsi="Arial" w:cs="Arial"/>
              </w:rPr>
              <w:t>1.5.- Objetivo de la evaluación.</w:t>
            </w:r>
          </w:p>
        </w:tc>
      </w:tr>
      <w:tr w:rsidR="00E95C19" w:rsidRPr="00A72D49" w14:paraId="10EF011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4B72DF58" w14:textId="77777777" w:rsidR="00E95C19" w:rsidRPr="00A72D49" w:rsidRDefault="00E95C19" w:rsidP="00DF692D">
            <w:pPr>
              <w:jc w:val="both"/>
              <w:rPr>
                <w:rFonts w:ascii="Arial" w:hAnsi="Arial" w:cs="Arial"/>
              </w:rPr>
            </w:pPr>
            <w:r w:rsidRPr="00A72D49">
              <w:rPr>
                <w:rFonts w:ascii="Arial" w:hAnsi="Arial" w:cs="Arial"/>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95C19" w:rsidRPr="00A72D49" w14:paraId="0482E77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0AC70C" w14:textId="77777777" w:rsidR="00E95C19" w:rsidRPr="00A72D49" w:rsidRDefault="00E95C19" w:rsidP="00DF692D">
            <w:pPr>
              <w:rPr>
                <w:rFonts w:ascii="Arial" w:hAnsi="Arial" w:cs="Arial"/>
              </w:rPr>
            </w:pPr>
            <w:r w:rsidRPr="00A72D49">
              <w:rPr>
                <w:rFonts w:ascii="Arial" w:hAnsi="Arial" w:cs="Arial"/>
              </w:rPr>
              <w:t>1.6 Objetivos específicos de la evaluación:</w:t>
            </w:r>
          </w:p>
        </w:tc>
      </w:tr>
      <w:tr w:rsidR="00E95C19" w:rsidRPr="00A72D49" w14:paraId="6111BAE1"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CF65403" w14:textId="77777777" w:rsidR="00E95C19" w:rsidRPr="00A72D49" w:rsidRDefault="00E95C19" w:rsidP="00DF692D">
            <w:pPr>
              <w:ind w:left="426" w:hanging="284"/>
              <w:jc w:val="both"/>
              <w:rPr>
                <w:rFonts w:ascii="Arial" w:hAnsi="Arial" w:cs="Arial"/>
              </w:rPr>
            </w:pPr>
            <w:r w:rsidRPr="00A72D49">
              <w:rPr>
                <w:rFonts w:ascii="Arial" w:hAnsi="Arial" w:cs="Arial"/>
              </w:rPr>
              <w:t>a.</w:t>
            </w:r>
            <w:r w:rsidRPr="00A72D49">
              <w:rPr>
                <w:rFonts w:ascii="Arial" w:hAnsi="Arial" w:cs="Arial"/>
              </w:rPr>
              <w:tab/>
              <w:t>Revisar el proceso para el establecimiento de objetivos e identificación de la población a beneficiar con la aplicación de los recursos.</w:t>
            </w:r>
          </w:p>
          <w:p w14:paraId="0101CF22" w14:textId="77777777" w:rsidR="00E95C19" w:rsidRPr="00A72D49" w:rsidRDefault="00E95C19" w:rsidP="00DF692D">
            <w:pPr>
              <w:ind w:left="426" w:hanging="284"/>
              <w:jc w:val="both"/>
              <w:rPr>
                <w:rFonts w:ascii="Arial" w:hAnsi="Arial" w:cs="Arial"/>
              </w:rPr>
            </w:pPr>
            <w:r w:rsidRPr="00A72D49">
              <w:rPr>
                <w:rFonts w:ascii="Arial" w:hAnsi="Arial" w:cs="Arial"/>
              </w:rPr>
              <w:t>b.</w:t>
            </w:r>
            <w:r w:rsidRPr="00A72D49">
              <w:rPr>
                <w:rFonts w:ascii="Arial" w:hAnsi="Arial" w:cs="Arial"/>
              </w:rPr>
              <w:tab/>
              <w:t>Analizar el desempeño y el logro de objetivos de la aplicación de los recursos.</w:t>
            </w:r>
          </w:p>
          <w:p w14:paraId="3D740F3D" w14:textId="77777777" w:rsidR="00E95C19" w:rsidRPr="00A72D49" w:rsidRDefault="00E95C19" w:rsidP="00DF692D">
            <w:pPr>
              <w:ind w:left="426" w:hanging="284"/>
              <w:jc w:val="both"/>
              <w:rPr>
                <w:rFonts w:ascii="Arial" w:hAnsi="Arial" w:cs="Arial"/>
              </w:rPr>
            </w:pPr>
            <w:r w:rsidRPr="00A72D49">
              <w:rPr>
                <w:rFonts w:ascii="Arial" w:hAnsi="Arial" w:cs="Arial"/>
              </w:rPr>
              <w:t>c.</w:t>
            </w:r>
            <w:r w:rsidRPr="00A72D49">
              <w:rPr>
                <w:rFonts w:ascii="Arial" w:hAnsi="Arial" w:cs="Arial"/>
              </w:rPr>
              <w:tab/>
              <w:t>Analizar la evolución de la cobertura de atención.</w:t>
            </w:r>
          </w:p>
          <w:p w14:paraId="2879605E" w14:textId="77777777" w:rsidR="00E95C19" w:rsidRPr="00A72D49" w:rsidRDefault="00E95C19" w:rsidP="00DF692D">
            <w:pPr>
              <w:ind w:left="426" w:hanging="284"/>
              <w:jc w:val="both"/>
              <w:rPr>
                <w:rFonts w:ascii="Arial" w:hAnsi="Arial" w:cs="Arial"/>
              </w:rPr>
            </w:pPr>
            <w:r w:rsidRPr="00A72D49">
              <w:rPr>
                <w:rFonts w:ascii="Arial" w:hAnsi="Arial" w:cs="Arial"/>
              </w:rPr>
              <w:t>d.</w:t>
            </w:r>
            <w:r w:rsidRPr="00A72D49">
              <w:rPr>
                <w:rFonts w:ascii="Arial" w:hAnsi="Arial" w:cs="Arial"/>
              </w:rPr>
              <w:tab/>
              <w:t>Analizar la evolución del ejercicio de los recursos.</w:t>
            </w:r>
          </w:p>
          <w:p w14:paraId="5372C6D8" w14:textId="77777777" w:rsidR="00E95C19" w:rsidRPr="00A72D49" w:rsidRDefault="00E95C19" w:rsidP="00DF692D">
            <w:pPr>
              <w:ind w:left="426" w:hanging="284"/>
              <w:jc w:val="both"/>
              <w:rPr>
                <w:rFonts w:ascii="Arial" w:hAnsi="Arial" w:cs="Arial"/>
              </w:rPr>
            </w:pPr>
            <w:r w:rsidRPr="00A72D49">
              <w:rPr>
                <w:rFonts w:ascii="Arial" w:hAnsi="Arial" w:cs="Arial"/>
              </w:rPr>
              <w:t>e.</w:t>
            </w:r>
            <w:r w:rsidRPr="00A72D49">
              <w:rPr>
                <w:rFonts w:ascii="Arial" w:hAnsi="Arial" w:cs="Arial"/>
              </w:rPr>
              <w:tab/>
              <w:t>Realizar un análisis para identificar las principales fortalezas, retos y oportunidades y emitir recomendaciones pertinentes.</w:t>
            </w:r>
          </w:p>
          <w:p w14:paraId="75433E5B" w14:textId="77777777" w:rsidR="00E95C19" w:rsidRPr="00A72D49" w:rsidRDefault="00E95C19" w:rsidP="00DF692D">
            <w:pPr>
              <w:ind w:left="426" w:hanging="284"/>
              <w:jc w:val="both"/>
              <w:rPr>
                <w:rFonts w:ascii="Arial" w:hAnsi="Arial" w:cs="Arial"/>
              </w:rPr>
            </w:pPr>
            <w:r w:rsidRPr="00A72D49">
              <w:rPr>
                <w:rFonts w:ascii="Arial" w:hAnsi="Arial" w:cs="Arial"/>
              </w:rPr>
              <w:t>f.</w:t>
            </w:r>
            <w:r w:rsidRPr="00A72D49">
              <w:rPr>
                <w:rFonts w:ascii="Arial" w:hAnsi="Arial" w:cs="Arial"/>
              </w:rPr>
              <w:tab/>
              <w:t>Identificas los hallazgos relevantes derivados de la evaluación.</w:t>
            </w:r>
          </w:p>
          <w:p w14:paraId="2FBC2CDC" w14:textId="77777777" w:rsidR="00E95C19" w:rsidRPr="00A72D49" w:rsidRDefault="00E95C19" w:rsidP="00DF692D">
            <w:pPr>
              <w:ind w:left="426" w:hanging="284"/>
              <w:jc w:val="both"/>
              <w:rPr>
                <w:rFonts w:ascii="Arial" w:hAnsi="Arial" w:cs="Arial"/>
              </w:rPr>
            </w:pPr>
            <w:r w:rsidRPr="00A72D49">
              <w:rPr>
                <w:rFonts w:ascii="Arial" w:hAnsi="Arial" w:cs="Arial"/>
              </w:rPr>
              <w:t>g.</w:t>
            </w:r>
            <w:r w:rsidRPr="00A72D49">
              <w:rPr>
                <w:rFonts w:ascii="Arial" w:hAnsi="Arial" w:cs="Arial"/>
              </w:rPr>
              <w:tab/>
              <w:t>Identificar los principales Aspectos Susceptibles de Mejora (ASM).</w:t>
            </w:r>
          </w:p>
        </w:tc>
      </w:tr>
      <w:tr w:rsidR="00E95C19" w:rsidRPr="00A72D49" w14:paraId="77E4D587" w14:textId="77777777" w:rsidTr="00DF692D">
        <w:tc>
          <w:tcPr>
            <w:tcW w:w="8978" w:type="dxa"/>
            <w:gridSpan w:val="7"/>
            <w:tcBorders>
              <w:top w:val="single" w:sz="4" w:space="0" w:color="auto"/>
            </w:tcBorders>
            <w:shd w:val="clear" w:color="auto" w:fill="auto"/>
          </w:tcPr>
          <w:p w14:paraId="003B241B" w14:textId="77777777" w:rsidR="00E95C19" w:rsidRPr="00A72D49" w:rsidRDefault="00E95C19" w:rsidP="00DF692D">
            <w:pPr>
              <w:rPr>
                <w:rFonts w:ascii="Arial" w:hAnsi="Arial" w:cs="Arial"/>
              </w:rPr>
            </w:pPr>
            <w:r w:rsidRPr="00A72D49">
              <w:rPr>
                <w:rFonts w:ascii="Arial" w:hAnsi="Arial" w:cs="Arial"/>
              </w:rPr>
              <w:t>1.7 Metodología utilizada en la evaluación:</w:t>
            </w:r>
          </w:p>
        </w:tc>
      </w:tr>
      <w:tr w:rsidR="00E95C19" w:rsidRPr="00A72D49" w14:paraId="5D0D546D" w14:textId="77777777" w:rsidTr="00DF692D">
        <w:tc>
          <w:tcPr>
            <w:tcW w:w="8978" w:type="dxa"/>
            <w:gridSpan w:val="7"/>
            <w:tcBorders>
              <w:bottom w:val="single" w:sz="4" w:space="0" w:color="auto"/>
            </w:tcBorders>
            <w:shd w:val="clear" w:color="auto" w:fill="auto"/>
          </w:tcPr>
          <w:p w14:paraId="20E0A551" w14:textId="77777777" w:rsidR="00E95C19" w:rsidRPr="00A72D49" w:rsidRDefault="00E95C19" w:rsidP="00DF692D">
            <w:pPr>
              <w:jc w:val="both"/>
              <w:rPr>
                <w:rFonts w:ascii="Arial" w:hAnsi="Arial" w:cs="Arial"/>
              </w:rPr>
            </w:pPr>
            <w:r w:rsidRPr="00A72D49">
              <w:rPr>
                <w:rFonts w:ascii="Arial" w:hAnsi="Arial" w:cs="Arial"/>
              </w:rPr>
              <w:lastRenderedPageBreak/>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6532CD4B" w14:textId="77777777" w:rsidR="00E95C19" w:rsidRPr="00A72D49" w:rsidRDefault="00E95C19" w:rsidP="00DF692D">
            <w:pPr>
              <w:jc w:val="both"/>
              <w:rPr>
                <w:rFonts w:ascii="Arial" w:hAnsi="Arial" w:cs="Arial"/>
              </w:rPr>
            </w:pPr>
            <w:r w:rsidRPr="00A72D49">
              <w:rPr>
                <w:rFonts w:ascii="Arial" w:hAnsi="Arial" w:cs="Arial"/>
              </w:rPr>
              <w:t>Esta evaluación contiene 28 preguntas metodológicas agrupadas en cuatro temas, de la siguiente manera:</w:t>
            </w:r>
          </w:p>
          <w:p w14:paraId="68FAB147" w14:textId="77777777" w:rsidR="00E95C19" w:rsidRPr="00A72D49" w:rsidRDefault="00E95C19" w:rsidP="00DF692D">
            <w:pPr>
              <w:jc w:val="both"/>
              <w:rPr>
                <w:rFonts w:ascii="Arial" w:hAnsi="Arial" w:cs="Arial"/>
              </w:rPr>
            </w:pPr>
            <w:r w:rsidRPr="00A72D49">
              <w:rPr>
                <w:rFonts w:ascii="Arial" w:hAnsi="Arial" w:cs="Arial"/>
                <w:u w:val="single"/>
              </w:rPr>
              <w:t>Tema 1. Características del Fondo.-</w:t>
            </w:r>
            <w:r w:rsidRPr="00A72D49">
              <w:rPr>
                <w:rFonts w:ascii="Arial" w:hAnsi="Arial" w:cs="Arial"/>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746FD45F" w14:textId="77777777" w:rsidR="00E95C19" w:rsidRPr="00A72D49" w:rsidRDefault="00E95C19" w:rsidP="00DF692D">
            <w:pPr>
              <w:jc w:val="both"/>
              <w:rPr>
                <w:rFonts w:ascii="Arial" w:hAnsi="Arial" w:cs="Arial"/>
              </w:rPr>
            </w:pPr>
            <w:r w:rsidRPr="00A72D49">
              <w:rPr>
                <w:rFonts w:ascii="Arial" w:hAnsi="Arial" w:cs="Arial"/>
                <w:u w:val="single"/>
              </w:rPr>
              <w:t>Tema II. Operación.-</w:t>
            </w:r>
            <w:r w:rsidRPr="00A72D49">
              <w:rPr>
                <w:rFonts w:ascii="Arial" w:hAnsi="Arial" w:cs="Arial"/>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013329B7" w14:textId="77777777" w:rsidR="00E95C19" w:rsidRPr="00A72D49" w:rsidRDefault="00E95C19" w:rsidP="00DF692D">
            <w:pPr>
              <w:jc w:val="both"/>
              <w:rPr>
                <w:rFonts w:ascii="Arial" w:hAnsi="Arial" w:cs="Arial"/>
              </w:rPr>
            </w:pPr>
            <w:r w:rsidRPr="00A72D49">
              <w:rPr>
                <w:rFonts w:ascii="Arial" w:hAnsi="Arial" w:cs="Arial"/>
                <w:u w:val="single"/>
              </w:rPr>
              <w:t>Tema III. Evolución de la Cobertura.-</w:t>
            </w:r>
            <w:r w:rsidRPr="00A72D49">
              <w:rPr>
                <w:rFonts w:ascii="Arial" w:hAnsi="Arial" w:cs="Arial"/>
              </w:rPr>
              <w:t xml:space="preserve"> Analiza la evolución de la cobertura entre el ejercicio evaluado y el inmediato anterior.</w:t>
            </w:r>
          </w:p>
          <w:p w14:paraId="22D405DC" w14:textId="77777777" w:rsidR="00E95C19" w:rsidRPr="00A72D49" w:rsidRDefault="00E95C19" w:rsidP="00DF692D">
            <w:pPr>
              <w:jc w:val="both"/>
              <w:rPr>
                <w:rFonts w:ascii="Arial" w:hAnsi="Arial" w:cs="Arial"/>
              </w:rPr>
            </w:pPr>
            <w:r w:rsidRPr="00A72D49">
              <w:rPr>
                <w:rFonts w:ascii="Arial" w:hAnsi="Arial" w:cs="Arial"/>
                <w:u w:val="single"/>
              </w:rPr>
              <w:t>Tema IV. Resultados y ejercicio  de los recursos.-</w:t>
            </w:r>
            <w:r w:rsidRPr="00A72D49">
              <w:rPr>
                <w:rFonts w:ascii="Arial" w:hAnsi="Arial" w:cs="Arial"/>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AF17B20" w14:textId="77777777" w:rsidR="00E95C19" w:rsidRPr="00A72D49" w:rsidRDefault="00E95C19" w:rsidP="00DF692D">
            <w:pPr>
              <w:jc w:val="both"/>
              <w:rPr>
                <w:rFonts w:ascii="Arial" w:hAnsi="Arial" w:cs="Arial"/>
              </w:rPr>
            </w:pPr>
            <w:r w:rsidRPr="00A72D49">
              <w:rPr>
                <w:rFonts w:ascii="Arial" w:hAnsi="Arial" w:cs="Arial"/>
              </w:rPr>
              <w:t>Además de la primer respuesta a cada una de las preguntas metodológicas (Sí o No), se agregan comentarios con las referencias correspondientes a la(las) fuente(s) de información consultadas y se justifica el sentido de la respuesta.</w:t>
            </w:r>
          </w:p>
        </w:tc>
      </w:tr>
      <w:tr w:rsidR="00E95C19" w:rsidRPr="00A72D49" w14:paraId="5D4EF44C"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636CBB01" w14:textId="77777777" w:rsidR="00E95C19" w:rsidRPr="00A72D49" w:rsidRDefault="00E95C19" w:rsidP="00DF692D">
            <w:pPr>
              <w:rPr>
                <w:rFonts w:ascii="Arial" w:hAnsi="Arial" w:cs="Arial"/>
              </w:rPr>
            </w:pPr>
            <w:r w:rsidRPr="00A72D49">
              <w:rPr>
                <w:rFonts w:ascii="Arial" w:hAnsi="Arial" w:cs="Arial"/>
              </w:rPr>
              <w:t>Instrumentos de recolección de información:</w:t>
            </w:r>
          </w:p>
        </w:tc>
      </w:tr>
      <w:tr w:rsidR="00E95C19" w:rsidRPr="00A72D49" w14:paraId="25E7E14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8FEE6C5" w14:textId="77777777" w:rsidR="00E95C19" w:rsidRPr="00A72D49" w:rsidRDefault="00E95C19" w:rsidP="00DF692D">
            <w:pPr>
              <w:jc w:val="both"/>
              <w:rPr>
                <w:rFonts w:ascii="Arial" w:hAnsi="Arial" w:cs="Arial"/>
              </w:rPr>
            </w:pPr>
            <w:r w:rsidRPr="00A72D49">
              <w:rPr>
                <w:rFonts w:ascii="Arial" w:hAnsi="Arial" w:cs="Arial"/>
              </w:rPr>
              <w:t>Cuestionarios ___ Entrevistas_</w:t>
            </w:r>
            <w:r w:rsidRPr="00A72D49">
              <w:rPr>
                <w:rFonts w:ascii="Arial" w:hAnsi="Arial" w:cs="Arial"/>
                <w:u w:val="single"/>
              </w:rPr>
              <w:t>X</w:t>
            </w:r>
            <w:r w:rsidRPr="00A72D49">
              <w:rPr>
                <w:rFonts w:ascii="Arial" w:hAnsi="Arial" w:cs="Arial"/>
              </w:rPr>
              <w:t>_ Formatos_</w:t>
            </w:r>
            <w:r w:rsidRPr="00A72D49">
              <w:rPr>
                <w:rFonts w:ascii="Arial" w:hAnsi="Arial" w:cs="Arial"/>
                <w:u w:val="single"/>
              </w:rPr>
              <w:t>X</w:t>
            </w:r>
            <w:r w:rsidRPr="00A72D49">
              <w:rPr>
                <w:rFonts w:ascii="Arial" w:hAnsi="Arial" w:cs="Arial"/>
              </w:rPr>
              <w:t>_ Otros _</w:t>
            </w:r>
            <w:r w:rsidRPr="00A72D49">
              <w:rPr>
                <w:rFonts w:ascii="Arial" w:hAnsi="Arial" w:cs="Arial"/>
                <w:u w:val="single"/>
              </w:rPr>
              <w:t>X</w:t>
            </w:r>
            <w:r w:rsidRPr="00A72D49">
              <w:rPr>
                <w:rFonts w:ascii="Arial" w:hAnsi="Arial" w:cs="Arial"/>
              </w:rPr>
              <w:t xml:space="preserve">_ Especifique: </w:t>
            </w:r>
            <w:r w:rsidRPr="00A72D49">
              <w:rPr>
                <w:rFonts w:ascii="Arial" w:hAnsi="Arial" w:cs="Arial"/>
                <w:u w:val="single"/>
              </w:rPr>
              <w:t>Reportes</w:t>
            </w:r>
          </w:p>
        </w:tc>
      </w:tr>
      <w:tr w:rsidR="00E95C19" w:rsidRPr="00A72D49" w14:paraId="333CB93E" w14:textId="77777777" w:rsidTr="00DF692D">
        <w:tc>
          <w:tcPr>
            <w:tcW w:w="8978" w:type="dxa"/>
            <w:gridSpan w:val="7"/>
            <w:tcBorders>
              <w:top w:val="single" w:sz="4" w:space="0" w:color="auto"/>
              <w:bottom w:val="single" w:sz="4" w:space="0" w:color="auto"/>
            </w:tcBorders>
            <w:shd w:val="clear" w:color="auto" w:fill="auto"/>
          </w:tcPr>
          <w:p w14:paraId="4BB9D567" w14:textId="77777777" w:rsidR="00E95C19" w:rsidRPr="00A72D49" w:rsidRDefault="00E95C19" w:rsidP="00DF692D">
            <w:pPr>
              <w:rPr>
                <w:rFonts w:ascii="Arial" w:hAnsi="Arial" w:cs="Arial"/>
              </w:rPr>
            </w:pPr>
            <w:r w:rsidRPr="00A72D49">
              <w:rPr>
                <w:rFonts w:ascii="Arial" w:hAnsi="Arial" w:cs="Arial"/>
              </w:rPr>
              <w:t>Descripción de las técnicas y modelos utilizados:</w:t>
            </w:r>
          </w:p>
        </w:tc>
      </w:tr>
      <w:tr w:rsidR="00E95C19" w:rsidRPr="00A72D49" w14:paraId="644E5164" w14:textId="77777777" w:rsidTr="00DF692D">
        <w:tc>
          <w:tcPr>
            <w:tcW w:w="8978" w:type="dxa"/>
            <w:gridSpan w:val="7"/>
            <w:tcBorders>
              <w:bottom w:val="single" w:sz="4" w:space="0" w:color="auto"/>
            </w:tcBorders>
            <w:shd w:val="clear" w:color="auto" w:fill="auto"/>
          </w:tcPr>
          <w:p w14:paraId="3B9B5DC9" w14:textId="77777777" w:rsidR="00E95C19" w:rsidRPr="00A72D49" w:rsidRDefault="00E95C19" w:rsidP="00DF692D">
            <w:pPr>
              <w:jc w:val="both"/>
              <w:rPr>
                <w:rFonts w:ascii="Arial" w:hAnsi="Arial" w:cs="Arial"/>
              </w:rPr>
            </w:pPr>
            <w:r w:rsidRPr="00A72D49">
              <w:rPr>
                <w:rFonts w:ascii="Arial" w:hAnsi="Arial" w:cs="Arial"/>
                <w:b/>
              </w:rPr>
              <w:t>La Técnica de Investigación Cualitativa y Cuantitativa.-</w:t>
            </w:r>
            <w:r w:rsidRPr="00A72D49">
              <w:rPr>
                <w:rFonts w:ascii="Arial" w:hAnsi="Arial" w:cs="Arial"/>
              </w:rPr>
              <w:t xml:space="preserve"> Está técnica nos permitió obtener información necesaria y confiable para su análisis e interpretación para generar conocimiento sobre el objeto de evaluación, observaciones y conclusiones; y</w:t>
            </w:r>
          </w:p>
          <w:p w14:paraId="5269AED3" w14:textId="77777777" w:rsidR="00E95C19" w:rsidRPr="00A72D49" w:rsidRDefault="00E95C19" w:rsidP="00DF692D">
            <w:pPr>
              <w:jc w:val="both"/>
              <w:rPr>
                <w:rFonts w:ascii="Arial" w:hAnsi="Arial" w:cs="Arial"/>
              </w:rPr>
            </w:pPr>
            <w:r w:rsidRPr="00A72D49">
              <w:rPr>
                <w:rFonts w:ascii="Arial" w:hAnsi="Arial" w:cs="Arial"/>
                <w:b/>
              </w:rPr>
              <w:t>La Técnica de Investigación Documental.-</w:t>
            </w:r>
            <w:r w:rsidRPr="00A72D49">
              <w:rPr>
                <w:rFonts w:ascii="Arial" w:hAnsi="Arial" w:cs="Arial"/>
              </w:rPr>
              <w:t xml:space="preserve"> Con esta técnica se recopiló información a través de documentos oficiales y/o sitios de internet. </w:t>
            </w:r>
          </w:p>
          <w:p w14:paraId="3B64C771" w14:textId="77777777" w:rsidR="00E95C19" w:rsidRPr="00A72D49" w:rsidRDefault="00E95C19" w:rsidP="00DF692D">
            <w:pPr>
              <w:jc w:val="both"/>
              <w:rPr>
                <w:rFonts w:ascii="Arial" w:hAnsi="Arial" w:cs="Arial"/>
              </w:rPr>
            </w:pPr>
            <w:r w:rsidRPr="00A72D49">
              <w:rPr>
                <w:rFonts w:ascii="Arial" w:hAnsi="Arial" w:cs="Arial"/>
              </w:rPr>
              <w:t xml:space="preserve">La investigación se fundamenta en el análisis sistemático de la información proporcionada por el Ente Ejecutor. También se llevan a cabo sesiones de trabajo con personas que intervienen en el proceso de aplicación de los recursos del FISMDF transferidos al </w:t>
            </w:r>
            <w:r w:rsidRPr="00A72D49">
              <w:rPr>
                <w:rFonts w:ascii="Arial" w:hAnsi="Arial" w:cs="Arial"/>
              </w:rPr>
              <w:lastRenderedPageBreak/>
              <w:t>Municipio con el propósito de validar, aclarar y entender mejor la información para realizar una evaluación de calidad.</w:t>
            </w:r>
          </w:p>
          <w:p w14:paraId="24441E62" w14:textId="77777777" w:rsidR="00E95C19" w:rsidRPr="00A72D49" w:rsidRDefault="00E95C19" w:rsidP="00DF692D">
            <w:pPr>
              <w:jc w:val="both"/>
              <w:rPr>
                <w:rFonts w:ascii="Arial" w:hAnsi="Arial" w:cs="Arial"/>
              </w:rPr>
            </w:pPr>
            <w:r w:rsidRPr="00A72D49">
              <w:rPr>
                <w:rFonts w:ascii="Arial" w:hAnsi="Arial" w:cs="Arial"/>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95C19" w:rsidRPr="00A72D49" w14:paraId="06B83263" w14:textId="77777777" w:rsidTr="00DF692D">
        <w:tc>
          <w:tcPr>
            <w:tcW w:w="1496" w:type="dxa"/>
            <w:tcBorders>
              <w:top w:val="single" w:sz="4" w:space="0" w:color="auto"/>
              <w:left w:val="nil"/>
              <w:bottom w:val="single" w:sz="4" w:space="0" w:color="auto"/>
              <w:right w:val="nil"/>
            </w:tcBorders>
            <w:shd w:val="clear" w:color="auto" w:fill="auto"/>
          </w:tcPr>
          <w:p w14:paraId="2B956795"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DB39B71"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E5F0F8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FE265FB"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B6F4F22"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83BBC6B" w14:textId="77777777" w:rsidR="00E95C19" w:rsidRPr="00A72D49" w:rsidRDefault="00E95C19" w:rsidP="00DF692D">
            <w:pPr>
              <w:jc w:val="both"/>
              <w:rPr>
                <w:rFonts w:ascii="Arial" w:hAnsi="Arial" w:cs="Arial"/>
              </w:rPr>
            </w:pPr>
          </w:p>
        </w:tc>
      </w:tr>
      <w:tr w:rsidR="00E95C19" w:rsidRPr="00A72D49" w14:paraId="1A31DC6B" w14:textId="77777777" w:rsidTr="00DF692D">
        <w:tc>
          <w:tcPr>
            <w:tcW w:w="8978" w:type="dxa"/>
            <w:gridSpan w:val="7"/>
            <w:tcBorders>
              <w:bottom w:val="single" w:sz="4" w:space="0" w:color="auto"/>
            </w:tcBorders>
            <w:shd w:val="clear" w:color="auto" w:fill="365F91"/>
            <w:vAlign w:val="center"/>
          </w:tcPr>
          <w:p w14:paraId="6371A773"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2.- Principales hallazgos de la Evaluación</w:t>
            </w:r>
          </w:p>
        </w:tc>
      </w:tr>
      <w:tr w:rsidR="00E95C19" w:rsidRPr="00A72D49" w14:paraId="3E06E4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5E1AF18" w14:textId="77777777" w:rsidR="00E95C19" w:rsidRPr="00A72D49" w:rsidRDefault="00E95C19" w:rsidP="00DF692D">
            <w:pPr>
              <w:rPr>
                <w:rFonts w:ascii="Arial" w:hAnsi="Arial" w:cs="Arial"/>
              </w:rPr>
            </w:pPr>
            <w:r w:rsidRPr="00A72D49">
              <w:rPr>
                <w:rFonts w:ascii="Arial" w:hAnsi="Arial" w:cs="Arial"/>
              </w:rPr>
              <w:t>2.1 Describir los hallazgos más relevantes de la evaluación:</w:t>
            </w:r>
          </w:p>
        </w:tc>
      </w:tr>
      <w:tr w:rsidR="00E95C19" w:rsidRPr="00A72D49" w14:paraId="3C71802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973A9EA" w14:textId="77777777" w:rsidR="00E95C19" w:rsidRPr="00A72D49" w:rsidRDefault="00E95C19" w:rsidP="00DF692D">
            <w:pPr>
              <w:jc w:val="both"/>
              <w:rPr>
                <w:rFonts w:ascii="Arial" w:eastAsia="Arial" w:hAnsi="Arial" w:cs="Arial"/>
                <w:spacing w:val="4"/>
              </w:rPr>
            </w:pP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Aportaciones</w:t>
            </w:r>
            <w:r w:rsidRPr="00A72D49">
              <w:rPr>
                <w:rFonts w:ascii="Arial" w:eastAsia="Arial" w:hAnsi="Arial" w:cs="Arial"/>
                <w:spacing w:val="6"/>
              </w:rPr>
              <w:t xml:space="preserve"> </w:t>
            </w:r>
            <w:r w:rsidRPr="00A72D49">
              <w:rPr>
                <w:rFonts w:ascii="Arial" w:eastAsia="Arial" w:hAnsi="Arial" w:cs="Arial"/>
              </w:rPr>
              <w:t>para</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Infraestructura</w:t>
            </w:r>
            <w:r w:rsidRPr="00A72D49">
              <w:rPr>
                <w:rFonts w:ascii="Arial" w:eastAsia="Arial" w:hAnsi="Arial" w:cs="Arial"/>
                <w:spacing w:val="6"/>
              </w:rPr>
              <w:t xml:space="preserve"> </w:t>
            </w:r>
            <w:r w:rsidRPr="00A72D49">
              <w:rPr>
                <w:rFonts w:ascii="Arial" w:eastAsia="Arial" w:hAnsi="Arial" w:cs="Arial"/>
              </w:rPr>
              <w:t>Social</w:t>
            </w:r>
            <w:r w:rsidRPr="00A72D49">
              <w:rPr>
                <w:rFonts w:ascii="Arial" w:eastAsia="Arial" w:hAnsi="Arial" w:cs="Arial"/>
                <w:spacing w:val="6"/>
              </w:rPr>
              <w:t xml:space="preserve"> </w:t>
            </w:r>
            <w:r w:rsidRPr="00A72D49">
              <w:rPr>
                <w:rFonts w:ascii="Arial" w:eastAsia="Arial" w:hAnsi="Arial" w:cs="Arial"/>
              </w:rPr>
              <w:t>(</w:t>
            </w:r>
            <w:r w:rsidRPr="00A72D49">
              <w:rPr>
                <w:rFonts w:ascii="Arial" w:eastAsia="Arial" w:hAnsi="Arial" w:cs="Arial"/>
                <w:spacing w:val="-12"/>
              </w:rPr>
              <w:t>F</w:t>
            </w:r>
            <w:r w:rsidRPr="00A72D49">
              <w:rPr>
                <w:rFonts w:ascii="Arial" w:eastAsia="Arial" w:hAnsi="Arial" w:cs="Arial"/>
              </w:rPr>
              <w:t>AIS)</w:t>
            </w:r>
            <w:r w:rsidRPr="00A72D49">
              <w:rPr>
                <w:rFonts w:ascii="Arial" w:eastAsia="Arial" w:hAnsi="Arial" w:cs="Arial"/>
                <w:spacing w:val="6"/>
              </w:rPr>
              <w:t xml:space="preserve"> </w:t>
            </w:r>
            <w:r w:rsidRPr="00A72D49">
              <w:rPr>
                <w:rFonts w:ascii="Arial" w:eastAsia="Arial" w:hAnsi="Arial" w:cs="Arial"/>
              </w:rPr>
              <w:t>se</w:t>
            </w:r>
            <w:r w:rsidRPr="00A72D49">
              <w:rPr>
                <w:rFonts w:ascii="Arial" w:eastAsia="Arial" w:hAnsi="Arial" w:cs="Arial"/>
                <w:spacing w:val="6"/>
              </w:rPr>
              <w:t xml:space="preserve"> </w:t>
            </w:r>
            <w:r w:rsidRPr="00A72D49">
              <w:rPr>
                <w:rFonts w:ascii="Arial" w:eastAsia="Arial" w:hAnsi="Arial" w:cs="Arial"/>
              </w:rPr>
              <w:t>divide</w:t>
            </w:r>
            <w:r w:rsidRPr="00A72D49">
              <w:rPr>
                <w:rFonts w:ascii="Arial" w:eastAsia="Arial" w:hAnsi="Arial" w:cs="Arial"/>
                <w:spacing w:val="6"/>
              </w:rPr>
              <w:t xml:space="preserve"> </w:t>
            </w:r>
            <w:r w:rsidRPr="00A72D49">
              <w:rPr>
                <w:rFonts w:ascii="Arial" w:eastAsia="Arial" w:hAnsi="Arial" w:cs="Arial"/>
              </w:rPr>
              <w:t>en</w:t>
            </w:r>
            <w:r w:rsidRPr="00A72D49">
              <w:rPr>
                <w:rFonts w:ascii="Arial" w:eastAsia="Arial" w:hAnsi="Arial" w:cs="Arial"/>
                <w:spacing w:val="6"/>
              </w:rPr>
              <w:t xml:space="preserve"> </w:t>
            </w:r>
            <w:r w:rsidRPr="00A72D49">
              <w:rPr>
                <w:rFonts w:ascii="Arial" w:eastAsia="Arial" w:hAnsi="Arial" w:cs="Arial"/>
              </w:rPr>
              <w:t>dos</w:t>
            </w:r>
            <w:r w:rsidRPr="00A72D49">
              <w:rPr>
                <w:rFonts w:ascii="Arial" w:eastAsia="Arial" w:hAnsi="Arial" w:cs="Arial"/>
                <w:spacing w:val="6"/>
              </w:rPr>
              <w:t xml:space="preserve"> </w:t>
            </w:r>
            <w:r w:rsidRPr="00A72D49">
              <w:rPr>
                <w:rFonts w:ascii="Arial" w:eastAsia="Arial" w:hAnsi="Arial" w:cs="Arial"/>
              </w:rPr>
              <w:t>Subfondos:</w:t>
            </w:r>
            <w:r w:rsidRPr="00A72D49">
              <w:rPr>
                <w:rFonts w:ascii="Arial" w:eastAsia="Arial" w:hAnsi="Arial" w:cs="Arial"/>
                <w:spacing w:val="6"/>
              </w:rPr>
              <w:t xml:space="preserve"> </w:t>
            </w: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 para</w:t>
            </w:r>
            <w:r w:rsidRPr="00A72D49">
              <w:rPr>
                <w:rFonts w:ascii="Arial" w:eastAsia="Arial" w:hAnsi="Arial" w:cs="Arial"/>
                <w:spacing w:val="18"/>
              </w:rPr>
              <w:t xml:space="preserve"> </w:t>
            </w:r>
            <w:r w:rsidRPr="00A72D49">
              <w:rPr>
                <w:rFonts w:ascii="Arial" w:eastAsia="Arial" w:hAnsi="Arial" w:cs="Arial"/>
              </w:rPr>
              <w:t>la</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las</w:t>
            </w:r>
            <w:r w:rsidRPr="00A72D49">
              <w:rPr>
                <w:rFonts w:ascii="Arial" w:eastAsia="Arial" w:hAnsi="Arial" w:cs="Arial"/>
                <w:spacing w:val="18"/>
              </w:rPr>
              <w:t xml:space="preserve"> </w:t>
            </w:r>
            <w:r w:rsidRPr="00A72D49">
              <w:rPr>
                <w:rFonts w:ascii="Arial" w:eastAsia="Arial" w:hAnsi="Arial" w:cs="Arial"/>
              </w:rPr>
              <w:t>Entidades</w:t>
            </w:r>
            <w:r w:rsidRPr="00A72D49">
              <w:rPr>
                <w:rFonts w:ascii="Arial" w:eastAsia="Arial" w:hAnsi="Arial" w:cs="Arial"/>
                <w:spacing w:val="18"/>
              </w:rPr>
              <w:t xml:space="preserve"> </w:t>
            </w:r>
            <w:r w:rsidRPr="00A72D49">
              <w:rPr>
                <w:rFonts w:ascii="Arial" w:eastAsia="Arial" w:hAnsi="Arial" w:cs="Arial"/>
              </w:rPr>
              <w:t>(FISE)</w:t>
            </w:r>
            <w:r w:rsidRPr="00A72D49">
              <w:rPr>
                <w:rFonts w:ascii="Arial" w:eastAsia="Arial" w:hAnsi="Arial" w:cs="Arial"/>
                <w:spacing w:val="18"/>
              </w:rPr>
              <w:t xml:space="preserve"> </w:t>
            </w:r>
            <w:r w:rsidRPr="00A72D49">
              <w:rPr>
                <w:rFonts w:ascii="Arial" w:eastAsia="Arial" w:hAnsi="Arial" w:cs="Arial"/>
              </w:rPr>
              <w:t>y</w:t>
            </w:r>
            <w:r w:rsidRPr="00A72D49">
              <w:rPr>
                <w:rFonts w:ascii="Arial" w:eastAsia="Arial" w:hAnsi="Arial" w:cs="Arial"/>
                <w:spacing w:val="18"/>
              </w:rPr>
              <w:t xml:space="preserve"> </w:t>
            </w:r>
            <w:r w:rsidRPr="00A72D49">
              <w:rPr>
                <w:rFonts w:ascii="Arial" w:eastAsia="Arial" w:hAnsi="Arial" w:cs="Arial"/>
              </w:rPr>
              <w:t>el</w:t>
            </w:r>
            <w:r w:rsidRPr="00A72D49">
              <w:rPr>
                <w:rFonts w:ascii="Arial" w:eastAsia="Arial" w:hAnsi="Arial" w:cs="Arial"/>
                <w:spacing w:val="18"/>
              </w:rPr>
              <w:t xml:space="preserve"> </w:t>
            </w:r>
            <w:r w:rsidRPr="00A72D49">
              <w:rPr>
                <w:rFonts w:ascii="Arial" w:eastAsia="Arial" w:hAnsi="Arial" w:cs="Arial"/>
              </w:rPr>
              <w:t>Fondo</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Municipal y</w:t>
            </w:r>
            <w:r w:rsidRPr="00A72D49">
              <w:rPr>
                <w:rFonts w:ascii="Arial" w:eastAsia="Arial" w:hAnsi="Arial" w:cs="Arial"/>
                <w:spacing w:val="4"/>
              </w:rPr>
              <w:t xml:space="preserve"> </w:t>
            </w:r>
            <w:r w:rsidRPr="00A72D49">
              <w:rPr>
                <w:rFonts w:ascii="Arial" w:eastAsia="Arial" w:hAnsi="Arial" w:cs="Arial"/>
              </w:rPr>
              <w:t>de</w:t>
            </w:r>
            <w:r w:rsidRPr="00A72D49">
              <w:rPr>
                <w:rFonts w:ascii="Arial" w:eastAsia="Arial" w:hAnsi="Arial" w:cs="Arial"/>
                <w:spacing w:val="4"/>
              </w:rPr>
              <w:t xml:space="preserve"> </w:t>
            </w:r>
            <w:r w:rsidRPr="00A72D49">
              <w:rPr>
                <w:rFonts w:ascii="Arial" w:eastAsia="Arial" w:hAnsi="Arial" w:cs="Arial"/>
              </w:rPr>
              <w:t>las</w:t>
            </w:r>
            <w:r w:rsidRPr="00A72D49">
              <w:rPr>
                <w:rFonts w:ascii="Arial" w:eastAsia="Arial" w:hAnsi="Arial" w:cs="Arial"/>
                <w:spacing w:val="4"/>
              </w:rPr>
              <w:t xml:space="preserve"> </w:t>
            </w:r>
            <w:r w:rsidRPr="00A72D49">
              <w:rPr>
                <w:rFonts w:ascii="Arial" w:eastAsia="Arial" w:hAnsi="Arial" w:cs="Arial"/>
              </w:rPr>
              <w:t xml:space="preserve">Demarcaciones </w:t>
            </w:r>
            <w:r w:rsidRPr="00A72D49">
              <w:rPr>
                <w:rFonts w:ascii="Arial" w:eastAsia="Arial" w:hAnsi="Arial" w:cs="Arial"/>
                <w:spacing w:val="-24"/>
              </w:rPr>
              <w:t>T</w:t>
            </w:r>
            <w:r w:rsidRPr="00A72D49">
              <w:rPr>
                <w:rFonts w:ascii="Arial" w:eastAsia="Arial" w:hAnsi="Arial" w:cs="Arial"/>
              </w:rPr>
              <w:t>erritoriales</w:t>
            </w:r>
            <w:r w:rsidRPr="00A72D49">
              <w:rPr>
                <w:rFonts w:ascii="Arial" w:eastAsia="Arial" w:hAnsi="Arial" w:cs="Arial"/>
                <w:spacing w:val="4"/>
              </w:rPr>
              <w:t xml:space="preserve"> </w:t>
            </w:r>
            <w:r w:rsidRPr="00A72D49">
              <w:rPr>
                <w:rFonts w:ascii="Arial" w:eastAsia="Arial" w:hAnsi="Arial" w:cs="Arial"/>
              </w:rPr>
              <w:t>del</w:t>
            </w:r>
            <w:r w:rsidRPr="00A72D49">
              <w:rPr>
                <w:rFonts w:ascii="Arial" w:eastAsia="Arial" w:hAnsi="Arial" w:cs="Arial"/>
                <w:spacing w:val="4"/>
              </w:rPr>
              <w:t xml:space="preserve"> </w:t>
            </w:r>
            <w:r w:rsidRPr="00A72D49">
              <w:rPr>
                <w:rFonts w:ascii="Arial" w:eastAsia="Arial" w:hAnsi="Arial" w:cs="Arial"/>
              </w:rPr>
              <w:t>Distrito</w:t>
            </w:r>
            <w:r w:rsidRPr="00A72D49">
              <w:rPr>
                <w:rFonts w:ascii="Arial" w:eastAsia="Arial" w:hAnsi="Arial" w:cs="Arial"/>
                <w:spacing w:val="4"/>
              </w:rPr>
              <w:t xml:space="preserve"> </w:t>
            </w:r>
            <w:r w:rsidRPr="00A72D49">
              <w:rPr>
                <w:rFonts w:ascii="Arial" w:eastAsia="Arial" w:hAnsi="Arial" w:cs="Arial"/>
              </w:rPr>
              <w:t>Federal</w:t>
            </w:r>
            <w:r w:rsidRPr="00A72D49">
              <w:rPr>
                <w:rFonts w:ascii="Arial" w:eastAsia="Arial" w:hAnsi="Arial" w:cs="Arial"/>
                <w:spacing w:val="4"/>
              </w:rPr>
              <w:t xml:space="preserve"> </w:t>
            </w:r>
            <w:r w:rsidRPr="00A72D49">
              <w:rPr>
                <w:rFonts w:ascii="Arial" w:eastAsia="Arial" w:hAnsi="Arial" w:cs="Arial"/>
              </w:rPr>
              <w:t>(FISMDF).</w:t>
            </w:r>
            <w:r w:rsidRPr="00A72D49">
              <w:rPr>
                <w:rFonts w:ascii="Arial" w:eastAsia="Arial" w:hAnsi="Arial" w:cs="Arial"/>
                <w:spacing w:val="4"/>
              </w:rPr>
              <w:t xml:space="preserve"> </w:t>
            </w:r>
          </w:p>
          <w:p w14:paraId="554A3F96" w14:textId="77777777" w:rsidR="00E95C19" w:rsidRPr="00A72D49" w:rsidRDefault="00E95C19" w:rsidP="00DF692D">
            <w:pPr>
              <w:jc w:val="both"/>
              <w:rPr>
                <w:rFonts w:ascii="Arial" w:eastAsia="Arial" w:hAnsi="Arial" w:cs="Arial"/>
              </w:rPr>
            </w:pPr>
            <w:r w:rsidRPr="00A72D49">
              <w:rPr>
                <w:rFonts w:ascii="Arial" w:eastAsia="Arial" w:hAnsi="Arial" w:cs="Arial"/>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1C764592" w14:textId="77777777" w:rsidR="00E95C19" w:rsidRPr="00A72D49" w:rsidRDefault="00E95C19" w:rsidP="00DF692D">
            <w:pPr>
              <w:ind w:right="101"/>
              <w:jc w:val="both"/>
              <w:rPr>
                <w:rFonts w:ascii="Arial" w:eastAsia="Arial" w:hAnsi="Arial" w:cs="Arial"/>
                <w:position w:val="-1"/>
              </w:rPr>
            </w:pPr>
            <w:r w:rsidRPr="00A72D49">
              <w:rPr>
                <w:rFonts w:ascii="Arial" w:eastAsia="Arial" w:hAnsi="Arial" w:cs="Arial"/>
              </w:rPr>
              <w:t xml:space="preserve">En el ejercicio fiscal 2017 se asignaron al FAIS $67,420’236,298 distribuyendo $8,172’311,398 para las Entidades (al FISE) y $59,247’924,900 para los Municipios y Demarcaciones Territoriales del Distrito Federal (al FISMDF). </w:t>
            </w:r>
            <w:r w:rsidRPr="00A72D49">
              <w:rPr>
                <w:rFonts w:ascii="Arial" w:eastAsia="Arial" w:hAnsi="Arial" w:cs="Arial"/>
                <w:position w:val="-1"/>
              </w:rPr>
              <w:t>El</w:t>
            </w:r>
            <w:r w:rsidRPr="00A72D49">
              <w:rPr>
                <w:rFonts w:ascii="Arial" w:eastAsia="Arial" w:hAnsi="Arial" w:cs="Arial"/>
                <w:spacing w:val="-3"/>
                <w:position w:val="-1"/>
              </w:rPr>
              <w:t xml:space="preserve"> </w:t>
            </w:r>
            <w:r w:rsidRPr="00A72D49">
              <w:rPr>
                <w:rFonts w:ascii="Arial" w:eastAsia="Arial" w:hAnsi="Arial" w:cs="Arial"/>
                <w:position w:val="-1"/>
              </w:rPr>
              <w:t>municipio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Valle de Santiago</w:t>
            </w:r>
            <w:r w:rsidRPr="00A72D49">
              <w:rPr>
                <w:rFonts w:ascii="Arial" w:eastAsia="Arial" w:hAnsi="Arial" w:cs="Arial"/>
                <w:spacing w:val="-3"/>
                <w:position w:val="-1"/>
              </w:rPr>
              <w:t xml:space="preserve"> </w:t>
            </w:r>
            <w:r w:rsidRPr="00A72D49">
              <w:rPr>
                <w:rFonts w:ascii="Arial" w:eastAsia="Arial" w:hAnsi="Arial" w:cs="Arial"/>
                <w:position w:val="-1"/>
              </w:rPr>
              <w:t>recibió</w:t>
            </w:r>
            <w:r w:rsidRPr="00A72D49">
              <w:rPr>
                <w:rFonts w:ascii="Arial" w:eastAsia="Arial" w:hAnsi="Arial" w:cs="Arial"/>
                <w:spacing w:val="-2"/>
                <w:position w:val="-1"/>
              </w:rPr>
              <w:t xml:space="preserve"> </w:t>
            </w:r>
            <w:r w:rsidRPr="00A72D49">
              <w:rPr>
                <w:rFonts w:ascii="Arial" w:eastAsia="Arial" w:hAnsi="Arial" w:cs="Arial"/>
                <w:position w:val="-1"/>
              </w:rPr>
              <w:t>por</w:t>
            </w:r>
            <w:r w:rsidRPr="00A72D49">
              <w:rPr>
                <w:rFonts w:ascii="Arial" w:eastAsia="Arial" w:hAnsi="Arial" w:cs="Arial"/>
                <w:spacing w:val="-3"/>
                <w:position w:val="-1"/>
              </w:rPr>
              <w:t xml:space="preserve"> </w:t>
            </w:r>
            <w:r w:rsidRPr="00A72D49">
              <w:rPr>
                <w:rFonts w:ascii="Arial" w:eastAsia="Arial" w:hAnsi="Arial" w:cs="Arial"/>
                <w:position w:val="-1"/>
              </w:rPr>
              <w:t>concepto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FISMDF</w:t>
            </w:r>
            <w:r w:rsidRPr="00A72D49">
              <w:rPr>
                <w:rFonts w:ascii="Arial" w:eastAsia="Arial" w:hAnsi="Arial" w:cs="Arial"/>
                <w:spacing w:val="-3"/>
                <w:position w:val="-1"/>
              </w:rPr>
              <w:t xml:space="preserve"> </w:t>
            </w:r>
            <w:r w:rsidRPr="00A72D49">
              <w:rPr>
                <w:rFonts w:ascii="Arial" w:eastAsia="Arial" w:hAnsi="Arial" w:cs="Arial"/>
                <w:position w:val="-1"/>
              </w:rPr>
              <w:t>la</w:t>
            </w:r>
            <w:r w:rsidRPr="00A72D49">
              <w:rPr>
                <w:rFonts w:ascii="Arial" w:eastAsia="Arial" w:hAnsi="Arial" w:cs="Arial"/>
                <w:spacing w:val="-3"/>
                <w:position w:val="-1"/>
              </w:rPr>
              <w:t xml:space="preserve"> </w:t>
            </w:r>
            <w:r w:rsidRPr="00A72D49">
              <w:rPr>
                <w:rFonts w:ascii="Arial" w:eastAsia="Arial" w:hAnsi="Arial" w:cs="Arial"/>
                <w:position w:val="-1"/>
              </w:rPr>
              <w:t>cantidad</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$68,279,857.00</w:t>
            </w:r>
            <w:r w:rsidRPr="00A72D49">
              <w:rPr>
                <w:rFonts w:ascii="Arial" w:eastAsia="Arial" w:hAnsi="Arial" w:cs="Arial"/>
                <w:spacing w:val="-2"/>
                <w:position w:val="-1"/>
              </w:rPr>
              <w:t xml:space="preserve"> </w:t>
            </w:r>
            <w:r w:rsidRPr="00A72D49">
              <w:rPr>
                <w:rFonts w:ascii="Arial" w:eastAsia="Arial" w:hAnsi="Arial" w:cs="Arial"/>
                <w:position w:val="-1"/>
              </w:rPr>
              <w:t>pesos.</w:t>
            </w:r>
          </w:p>
          <w:p w14:paraId="0057B0FC"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w:t>
            </w:r>
            <w:r w:rsidRPr="00FC570F">
              <w:rPr>
                <w:rFonts w:ascii="Arial" w:eastAsia="Arial" w:hAnsi="Arial" w:cs="Arial"/>
                <w:color w:val="auto"/>
                <w:spacing w:val="26"/>
                <w:sz w:val="22"/>
                <w:szCs w:val="22"/>
              </w:rPr>
              <w:t xml:space="preserve"> </w:t>
            </w:r>
            <w:r>
              <w:rPr>
                <w:rFonts w:ascii="Arial" w:eastAsia="Arial" w:hAnsi="Arial" w:cs="Arial"/>
                <w:color w:val="auto"/>
                <w:sz w:val="22"/>
                <w:szCs w:val="22"/>
              </w:rPr>
              <w:t>FISMDF</w:t>
            </w:r>
            <w:r w:rsidRPr="00FC570F">
              <w:rPr>
                <w:rFonts w:ascii="Arial" w:eastAsia="Arial" w:hAnsi="Arial" w:cs="Arial"/>
                <w:color w:val="auto"/>
                <w:sz w:val="22"/>
                <w:szCs w:val="22"/>
              </w:rPr>
              <w:t xml:space="preserve"> contribuye a los objetivos Nacionales, Estatales y Municipales, y se vincula con los Planes de Desarrollo  Nacional, Estatal y Municipal, de la siguiente manera:</w:t>
            </w:r>
          </w:p>
          <w:p w14:paraId="3F2D56D7"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la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meta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“México</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Incluyente”, que es uno de los vectores principales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Plan Nacional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 2013-2018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(PND)</w:t>
            </w:r>
            <w:r w:rsidRPr="00FC570F">
              <w:rPr>
                <w:rFonts w:ascii="Arial" w:eastAsia="Arial" w:hAnsi="Arial" w:cs="Arial"/>
                <w:color w:val="auto"/>
                <w:sz w:val="22"/>
                <w:szCs w:val="22"/>
                <w:vertAlign w:val="superscript"/>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está</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enfocado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realizar</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acciones</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propicien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entorno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digno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y</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la </w:t>
            </w:r>
            <w:r w:rsidRPr="00FC570F">
              <w:rPr>
                <w:rFonts w:ascii="Arial" w:eastAsia="Arial" w:hAnsi="Arial" w:cs="Arial"/>
                <w:color w:val="auto"/>
                <w:sz w:val="22"/>
                <w:szCs w:val="22"/>
              </w:rPr>
              <w:t>vez busca el mejoramiento de servicios básicos y la calidad de espacios de vivienda para desarrollar una mejor infraestructura social, y reducir el rezago asociado a estas carencias.</w:t>
            </w:r>
          </w:p>
          <w:p w14:paraId="49693ECA"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 la Línea Estratégica “Bienestar Social” del Plan Estatal de Desarrollo 2040 (Guanajuato) la cual tiene como objetivo generar las condiciones para el desarrollo pleno de las y los guanajuatenses como individuos, en familia y en comunidad.</w:t>
            </w:r>
          </w:p>
          <w:p w14:paraId="659A9496"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Está vinculado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con</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 de</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los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Ejes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Plan Municipal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2015-2018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municipio</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de</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Valle de Santiago, los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cuales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son:</w:t>
            </w:r>
            <w:r w:rsidRPr="00FC570F">
              <w:rPr>
                <w:rFonts w:ascii="Arial" w:eastAsia="Arial" w:hAnsi="Arial" w:cs="Arial"/>
                <w:color w:val="auto"/>
                <w:spacing w:val="3"/>
                <w:sz w:val="22"/>
                <w:szCs w:val="22"/>
              </w:rPr>
              <w:t xml:space="preserve"> “Santiago Dinámico” (Consolidar un modelo de desarrollo urbano que genere bienestar para los ciudadanos, garantizando </w:t>
            </w:r>
            <w:r w:rsidRPr="00FC570F">
              <w:rPr>
                <w:rFonts w:ascii="Arial" w:eastAsia="Arial" w:hAnsi="Arial" w:cs="Arial"/>
                <w:color w:val="auto"/>
                <w:spacing w:val="3"/>
                <w:sz w:val="22"/>
                <w:szCs w:val="22"/>
              </w:rPr>
              <w:lastRenderedPageBreak/>
              <w:t>la sustentabilidad social, económica y ambiental) y “Santiago con Oportunidades” (Contribuir al desarrollo pleno y al bienestar de la población mediante acciones sociales que logren un mejoramiento en la calidad de vida).</w:t>
            </w:r>
          </w:p>
          <w:p w14:paraId="76432A16"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09B287E7"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Ente Ejecutor aplica y utiliza las disposiciones, lineamientos, criterios y herramientas del Gobierno Federal</w:t>
            </w:r>
            <w:r w:rsidRPr="00FC570F">
              <w:rPr>
                <w:rStyle w:val="Refdenotaalpie"/>
                <w:rFonts w:ascii="Arial" w:eastAsia="Arial" w:hAnsi="Arial" w:cs="Arial"/>
                <w:color w:val="auto"/>
                <w:sz w:val="22"/>
                <w:szCs w:val="22"/>
              </w:rPr>
              <w:footnoteReference w:id="1"/>
            </w:r>
            <w:r w:rsidRPr="00FC570F">
              <w:rPr>
                <w:rFonts w:ascii="Arial" w:eastAsia="Arial" w:hAnsi="Arial" w:cs="Arial"/>
                <w:color w:val="auto"/>
                <w:sz w:val="22"/>
                <w:szCs w:val="22"/>
              </w:rPr>
              <w:t>, complementados con sus Manuales de Organización y de Procesos, y Criterios de Control Interno, para:</w:t>
            </w:r>
          </w:p>
          <w:p w14:paraId="211470C7"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los bienes y servicios que se generarán con recursos del FISMDF para atender los principales problemas que aquejan a la población objetivo y que sean congruentes con la normatividad aplicable.</w:t>
            </w:r>
          </w:p>
          <w:p w14:paraId="28373D30"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la selección de beneficiarios de los bienes y servicios que se generan con recursos del FISMDF, cumpliendo con los criterios de elegibilidad de la normatividad aplicable.</w:t>
            </w:r>
          </w:p>
          <w:p w14:paraId="6A332B6F"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Definir y cuantificar la población potencial y la población objetivo, así como para asegurar que la población atendida corresponda a los beneficiarios o Áreas de enfoque. </w:t>
            </w:r>
          </w:p>
          <w:p w14:paraId="481628BA"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Focalizar la problemática a atender de acuerdo a las prioridades Municipales y a los criterios Federales. </w:t>
            </w:r>
          </w:p>
          <w:p w14:paraId="15253486"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Realizar la entrega – recepción de los bienes y servicios generados con recursos del  FISMDF </w:t>
            </w:r>
          </w:p>
          <w:p w14:paraId="4F5CC1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467481F"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7946A7C6"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9F40F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Transferencia de Fondos al Ente Ejecutor (Municipio) se realiza en tiempo y forma, por lo cual se tiene certeza en la planeación de los movimientos de recursos.</w:t>
            </w:r>
          </w:p>
          <w:p w14:paraId="468BAB61"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773A80C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A6C2D2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Este es el resumen de los proyectos realizados:</w:t>
            </w:r>
          </w:p>
          <w:p w14:paraId="430C6A8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E5EF26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noProof/>
                <w:color w:val="auto"/>
                <w:sz w:val="22"/>
                <w:szCs w:val="22"/>
                <w:lang w:eastAsia="es-MX"/>
              </w:rPr>
              <w:lastRenderedPageBreak/>
              <w:drawing>
                <wp:inline distT="0" distB="0" distL="0" distR="0" wp14:anchorId="476C0491" wp14:editId="15F8122F">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2B86A9A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826F05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DE10F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A3CCC4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personas beneficiadas o Áreas de Enfoque, el 63.8% de los recursos se aplicaron en Zonas de Atención Especial, el 26.1% benefició a personas en condición de pobreza extrema y el 10.1% a Localidades con mayor grado de rezago social.</w:t>
            </w:r>
          </w:p>
          <w:p w14:paraId="4974F09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3ED149"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rubro de proyecto, el detalle es el siguiente:</w:t>
            </w:r>
          </w:p>
          <w:p w14:paraId="52EF9DB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D83025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5FCF98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FC8B0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76F4C9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3DAE32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F49FB6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3E9854"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066964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AA0BBE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3553BA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7DF1C82"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5559E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09DA8C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B6183F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711275A" w14:textId="77777777" w:rsidR="00E95C19" w:rsidRPr="00FC570F" w:rsidRDefault="00E95C19" w:rsidP="00DF692D">
            <w:pPr>
              <w:pStyle w:val="Default"/>
              <w:spacing w:line="276" w:lineRule="auto"/>
              <w:jc w:val="both"/>
              <w:rPr>
                <w:rFonts w:ascii="Arial" w:eastAsia="Arial" w:hAnsi="Arial" w:cs="Arial"/>
                <w:color w:val="auto"/>
                <w:sz w:val="22"/>
                <w:szCs w:val="22"/>
              </w:rPr>
            </w:pPr>
            <w:r>
              <w:rPr>
                <w:noProof/>
                <w:lang w:eastAsia="es-MX"/>
              </w:rPr>
              <w:drawing>
                <wp:anchor distT="0" distB="0" distL="114300" distR="114300" simplePos="0" relativeHeight="251659264" behindDoc="0" locked="0" layoutInCell="1" allowOverlap="1" wp14:anchorId="68DE50F1" wp14:editId="33D40C69">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0F">
              <w:rPr>
                <w:rFonts w:ascii="Arial" w:eastAsia="Arial" w:hAnsi="Arial" w:cs="Arial"/>
                <w:color w:val="auto"/>
                <w:sz w:val="22"/>
                <w:szCs w:val="22"/>
              </w:rPr>
              <w:t xml:space="preserve">El 52.4% de los recursos son dedicados a agua y saneamiento que son importantes recursos de la salud pública para prevenir las enfermedades infecciosas y proteger la salud </w:t>
            </w:r>
            <w:r w:rsidRPr="00FC570F">
              <w:rPr>
                <w:rFonts w:ascii="Arial" w:eastAsia="Arial" w:hAnsi="Arial" w:cs="Arial"/>
                <w:color w:val="auto"/>
                <w:sz w:val="22"/>
                <w:szCs w:val="22"/>
              </w:rPr>
              <w:lastRenderedPageBreak/>
              <w:t>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81F6238"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Además, se dedicó el 17.6% de los recursos a programas para el mejoramiento de la vivienda.</w:t>
            </w:r>
          </w:p>
          <w:p w14:paraId="3707AC8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Se observa una sobresaliente focalización en la aplicación de los recursos a atender necesidades y carencias prioritarias en el Municipio.</w:t>
            </w:r>
          </w:p>
        </w:tc>
      </w:tr>
      <w:tr w:rsidR="00E95C19" w:rsidRPr="00A72D49" w14:paraId="6A2B864E" w14:textId="77777777" w:rsidTr="00DF692D">
        <w:tc>
          <w:tcPr>
            <w:tcW w:w="8978" w:type="dxa"/>
            <w:gridSpan w:val="7"/>
            <w:tcBorders>
              <w:top w:val="single" w:sz="4" w:space="0" w:color="auto"/>
              <w:bottom w:val="single" w:sz="4" w:space="0" w:color="auto"/>
            </w:tcBorders>
            <w:shd w:val="clear" w:color="auto" w:fill="auto"/>
          </w:tcPr>
          <w:p w14:paraId="694DD684" w14:textId="77777777" w:rsidR="00E95C19" w:rsidRPr="00A72D49" w:rsidRDefault="00E95C19" w:rsidP="00DF692D">
            <w:pPr>
              <w:jc w:val="both"/>
              <w:rPr>
                <w:rFonts w:ascii="Arial" w:hAnsi="Arial" w:cs="Arial"/>
              </w:rPr>
            </w:pPr>
            <w:r w:rsidRPr="00A72D49">
              <w:rPr>
                <w:rFonts w:ascii="Arial" w:hAnsi="Arial" w:cs="Arial"/>
              </w:rPr>
              <w:lastRenderedPageBreak/>
              <w:t>2.2</w:t>
            </w:r>
            <w:r w:rsidRPr="0095620C">
              <w:rPr>
                <w:rFonts w:ascii="Arial" w:hAnsi="Arial" w:cs="Arial"/>
              </w:rPr>
              <w:t xml:space="preserve"> Señalar cuáles</w:t>
            </w:r>
            <w:r w:rsidRPr="00A72D49">
              <w:rPr>
                <w:rFonts w:ascii="Arial" w:hAnsi="Arial" w:cs="Arial"/>
              </w:rPr>
              <w:t xml:space="preserve"> son las principales Fortalezas, Oportunidades, Debilidades y Amenazas (FODA), de acuerdo con los temas del programa, estrategia o instituciones</w:t>
            </w:r>
          </w:p>
        </w:tc>
      </w:tr>
      <w:tr w:rsidR="00E95C19" w:rsidRPr="008864FE" w14:paraId="10713E11"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CC3DF2" w14:textId="77777777" w:rsidR="00E95C19" w:rsidRPr="00FC570F" w:rsidRDefault="00E95C19" w:rsidP="00DF692D">
            <w:pPr>
              <w:rPr>
                <w:rFonts w:ascii="Arial" w:hAnsi="Arial" w:cs="Arial"/>
                <w:b/>
              </w:rPr>
            </w:pPr>
            <w:r w:rsidRPr="00FC570F">
              <w:rPr>
                <w:rFonts w:ascii="Arial" w:hAnsi="Arial" w:cs="Arial"/>
                <w:b/>
              </w:rPr>
              <w:t>2.2.1 Fortalezas:</w:t>
            </w:r>
          </w:p>
        </w:tc>
      </w:tr>
      <w:tr w:rsidR="00E95C19" w:rsidRPr="00A72D49" w14:paraId="2C5463C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66BAC9"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El FISMDF y los recursos que lo integran se encuentran adecuadamente normados, con suficiente claridad y congruencia en su Fin, objetivos y destino (de sus recursos).</w:t>
            </w:r>
          </w:p>
          <w:p w14:paraId="77189C1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El Municipio cuenta con su MIR "Desarrollo Social con sentido humano", razonablemente bien estructurada de acuerdo a la Metodología del Marco Lógico.</w:t>
            </w:r>
          </w:p>
          <w:p w14:paraId="06290DDA"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FISMDF y la aplicación correcta de los recursos que lo integran están alineados y contribuyen a los objetivos de los Planes de Desarrollo Nacional, Estatal y Municipal.</w:t>
            </w:r>
          </w:p>
          <w:p w14:paraId="70052275"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Los objetivos (Fin, Propósito y Componentes) del FISMDF y de la MIR Municipal "Desarrollo Social con sentido humano" están alineados y coinciden en prácticamente todo sentido.</w:t>
            </w:r>
          </w:p>
          <w:p w14:paraId="1007E089"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193DAF54" w14:textId="77777777" w:rsidR="00E95C19" w:rsidRPr="00A72D49" w:rsidRDefault="00E95C19" w:rsidP="00DF692D">
            <w:pPr>
              <w:jc w:val="both"/>
              <w:rPr>
                <w:rFonts w:ascii="Arial" w:hAnsi="Arial" w:cs="Arial"/>
              </w:rPr>
            </w:pPr>
            <w:r w:rsidRPr="00A72D49">
              <w:rPr>
                <w:rFonts w:ascii="Arial" w:hAnsi="Arial" w:cs="Arial"/>
                <w:b/>
              </w:rPr>
              <w:t>6.-</w:t>
            </w:r>
            <w:r w:rsidRPr="00A72D49">
              <w:rPr>
                <w:rFonts w:ascii="Arial" w:hAnsi="Arial" w:cs="Arial"/>
              </w:rPr>
              <w:t xml:space="preserve"> El Municipio aplica procedimientos razonablemente lógicos, derivados de "Criterios de Control Interno" elaborados por la Dirección de Desarrollo Social y Rural que facilitan el flujo e incluyen momentos para la verificación de que se respete la normatividad aplicable y son propicios para la producción y entrega de los bienes y servicios desarrollados con recursos del FISMDF.</w:t>
            </w:r>
          </w:p>
          <w:p w14:paraId="6E7BEEE6" w14:textId="77777777" w:rsidR="00E95C19" w:rsidRPr="00A72D49" w:rsidRDefault="00E95C19" w:rsidP="00DF692D">
            <w:pPr>
              <w:jc w:val="both"/>
              <w:rPr>
                <w:rFonts w:ascii="Arial" w:hAnsi="Arial" w:cs="Arial"/>
              </w:rPr>
            </w:pPr>
            <w:r w:rsidRPr="00A72D49">
              <w:rPr>
                <w:rFonts w:ascii="Arial" w:hAnsi="Arial" w:cs="Arial"/>
                <w:b/>
              </w:rPr>
              <w:t>7.-</w:t>
            </w:r>
            <w:r w:rsidRPr="00A72D49">
              <w:rPr>
                <w:rFonts w:ascii="Arial" w:hAnsi="Arial" w:cs="Arial"/>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w:t>
            </w:r>
            <w:r w:rsidRPr="00A72D49">
              <w:rPr>
                <w:rFonts w:ascii="Arial" w:hAnsi="Arial" w:cs="Arial"/>
              </w:rPr>
              <w:lastRenderedPageBreak/>
              <w:t>definición y cuantificación de población potencial y objetivo, y selección de beneficiarios y la aplicación de los recursos a las prioridades Municipales.</w:t>
            </w:r>
          </w:p>
          <w:p w14:paraId="2388CF0A" w14:textId="77777777" w:rsidR="00E95C19" w:rsidRPr="00A72D49" w:rsidRDefault="00E95C19" w:rsidP="00DF692D">
            <w:pPr>
              <w:jc w:val="both"/>
              <w:rPr>
                <w:rFonts w:ascii="Arial" w:hAnsi="Arial" w:cs="Arial"/>
              </w:rPr>
            </w:pPr>
            <w:r w:rsidRPr="00A72D49">
              <w:rPr>
                <w:rFonts w:ascii="Arial" w:hAnsi="Arial" w:cs="Arial"/>
                <w:b/>
              </w:rPr>
              <w:t>8.-</w:t>
            </w:r>
            <w:r w:rsidRPr="00A72D49">
              <w:rPr>
                <w:rFonts w:ascii="Arial" w:hAnsi="Arial" w:cs="Arial"/>
              </w:rPr>
              <w:t xml:space="preserve"> El procedimiento aplicado para la entrega - recepción de los bienes y servicios generados por el FISMDF permite asegurar que los mismos sean entregados a la población atendida.</w:t>
            </w:r>
          </w:p>
          <w:p w14:paraId="527B723F" w14:textId="77777777" w:rsidR="00E95C19" w:rsidRPr="00A72D49" w:rsidRDefault="00E95C19" w:rsidP="00DF692D">
            <w:pPr>
              <w:jc w:val="both"/>
              <w:rPr>
                <w:rFonts w:ascii="Arial" w:hAnsi="Arial" w:cs="Arial"/>
              </w:rPr>
            </w:pPr>
            <w:r w:rsidRPr="00A72D49">
              <w:rPr>
                <w:rFonts w:ascii="Arial" w:hAnsi="Arial" w:cs="Arial"/>
                <w:b/>
              </w:rPr>
              <w:t>9.-</w:t>
            </w:r>
            <w:r w:rsidRPr="00A72D49">
              <w:rPr>
                <w:rFonts w:ascii="Arial" w:hAnsi="Arial" w:cs="Arial"/>
              </w:rPr>
              <w:t xml:space="preserve"> La cobertura de población atendida se elevó de 5.1% en 2016 a 26.9% durante 2017, lo cual representa una Variación Porcentual Anual de 527.45%.</w:t>
            </w:r>
          </w:p>
          <w:p w14:paraId="64DABCE4" w14:textId="77777777" w:rsidR="00E95C19" w:rsidRPr="00A72D49" w:rsidRDefault="00E95C19" w:rsidP="00DF692D">
            <w:pPr>
              <w:jc w:val="both"/>
              <w:rPr>
                <w:rFonts w:ascii="Arial" w:hAnsi="Arial" w:cs="Arial"/>
              </w:rPr>
            </w:pPr>
            <w:r w:rsidRPr="00A72D49">
              <w:rPr>
                <w:rFonts w:ascii="Arial" w:hAnsi="Arial" w:cs="Arial"/>
                <w:b/>
              </w:rPr>
              <w:t>10.-</w:t>
            </w:r>
            <w:r w:rsidRPr="00A72D49">
              <w:rPr>
                <w:rFonts w:ascii="Arial" w:hAnsi="Arial" w:cs="Arial"/>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368D6726" w14:textId="77777777" w:rsidR="00E95C19" w:rsidRPr="00A72D49" w:rsidRDefault="00E95C19" w:rsidP="00DF692D">
            <w:pPr>
              <w:jc w:val="both"/>
              <w:rPr>
                <w:rFonts w:ascii="Arial" w:hAnsi="Arial" w:cs="Arial"/>
              </w:rPr>
            </w:pPr>
            <w:r w:rsidRPr="00A72D49">
              <w:rPr>
                <w:rFonts w:ascii="Arial" w:hAnsi="Arial" w:cs="Arial"/>
                <w:b/>
              </w:rPr>
              <w:t>11.-</w:t>
            </w:r>
            <w:r w:rsidRPr="00A72D49">
              <w:rPr>
                <w:rFonts w:ascii="Arial" w:hAnsi="Arial" w:cs="Arial"/>
              </w:rPr>
              <w:t xml:space="preserve"> Las inversiones realizadas con recursos del FISMDF fueron aplicadas a proyectos congruentes con el Fin del Fondo y atendiendo los Lineamientos Generales de Operación del </w:t>
            </w:r>
            <w:r>
              <w:rPr>
                <w:rFonts w:ascii="Arial" w:hAnsi="Arial" w:cs="Arial"/>
              </w:rPr>
              <w:t>FAIS</w:t>
            </w:r>
            <w:r w:rsidRPr="00A72D49">
              <w:rPr>
                <w:rFonts w:ascii="Arial" w:hAnsi="Arial" w:cs="Arial"/>
              </w:rPr>
              <w:t xml:space="preserve"> y lo dispuesto por la Ley de Coordinación Fiscal.</w:t>
            </w:r>
          </w:p>
          <w:p w14:paraId="69BADAFE" w14:textId="77777777" w:rsidR="00E95C19" w:rsidRPr="00A72D49" w:rsidRDefault="00E95C19" w:rsidP="00DF692D">
            <w:pPr>
              <w:jc w:val="both"/>
              <w:rPr>
                <w:rFonts w:ascii="Arial" w:hAnsi="Arial" w:cs="Arial"/>
              </w:rPr>
            </w:pPr>
            <w:r w:rsidRPr="00A72D49">
              <w:rPr>
                <w:rFonts w:ascii="Arial" w:hAnsi="Arial" w:cs="Arial"/>
                <w:b/>
              </w:rPr>
              <w:t>12.-</w:t>
            </w:r>
            <w:r w:rsidRPr="00A72D49">
              <w:rPr>
                <w:rFonts w:ascii="Arial" w:hAnsi="Arial" w:cs="Arial"/>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40703956" w14:textId="77777777" w:rsidR="00E95C19" w:rsidRPr="00A72D49" w:rsidRDefault="00E95C19" w:rsidP="00DF692D">
            <w:pPr>
              <w:jc w:val="both"/>
              <w:rPr>
                <w:rFonts w:ascii="Arial" w:hAnsi="Arial" w:cs="Arial"/>
              </w:rPr>
            </w:pPr>
            <w:r w:rsidRPr="00A72D49">
              <w:rPr>
                <w:rFonts w:ascii="Arial" w:hAnsi="Arial" w:cs="Arial"/>
                <w:b/>
              </w:rPr>
              <w:t>13.-</w:t>
            </w:r>
            <w:r w:rsidRPr="00A72D49">
              <w:rPr>
                <w:rFonts w:ascii="Arial" w:hAnsi="Arial" w:cs="Arial"/>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95C19" w:rsidRPr="008864FE" w14:paraId="3C7D9F3F"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845A01" w14:textId="77777777" w:rsidR="00E95C19" w:rsidRPr="00FC570F" w:rsidRDefault="00E95C19" w:rsidP="00DF692D">
            <w:pPr>
              <w:rPr>
                <w:rFonts w:ascii="Arial" w:hAnsi="Arial" w:cs="Arial"/>
                <w:b/>
              </w:rPr>
            </w:pPr>
            <w:r w:rsidRPr="00FC570F">
              <w:rPr>
                <w:rFonts w:ascii="Arial" w:hAnsi="Arial" w:cs="Arial"/>
                <w:b/>
              </w:rPr>
              <w:lastRenderedPageBreak/>
              <w:t>2.2.2 Oportunidades:</w:t>
            </w:r>
          </w:p>
        </w:tc>
      </w:tr>
      <w:tr w:rsidR="00E95C19" w:rsidRPr="00A72D49" w14:paraId="1E4B355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A530748"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95C19" w:rsidRPr="008864FE" w14:paraId="4930DEC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64B1351" w14:textId="77777777" w:rsidR="00E95C19" w:rsidRPr="00FC570F" w:rsidRDefault="00E95C19" w:rsidP="00DF692D">
            <w:pPr>
              <w:rPr>
                <w:rFonts w:ascii="Arial" w:hAnsi="Arial" w:cs="Arial"/>
                <w:b/>
              </w:rPr>
            </w:pPr>
            <w:r w:rsidRPr="00FC570F">
              <w:rPr>
                <w:rFonts w:ascii="Arial" w:hAnsi="Arial" w:cs="Arial"/>
                <w:b/>
              </w:rPr>
              <w:t>2.2.3 Debilidades:</w:t>
            </w:r>
          </w:p>
        </w:tc>
      </w:tr>
      <w:tr w:rsidR="00E95C19" w:rsidRPr="00A72D49" w14:paraId="3979C79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72DFFFD0"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1665C840" w14:textId="77777777" w:rsidR="00E95C19" w:rsidRPr="00A72D49" w:rsidRDefault="00E95C19" w:rsidP="00DF692D">
            <w:pPr>
              <w:jc w:val="both"/>
              <w:rPr>
                <w:rFonts w:ascii="Arial" w:hAnsi="Arial" w:cs="Arial"/>
              </w:rPr>
            </w:pPr>
            <w:r w:rsidRPr="00A72D49">
              <w:rPr>
                <w:rFonts w:ascii="Arial" w:hAnsi="Arial" w:cs="Arial"/>
                <w:b/>
              </w:rPr>
              <w:lastRenderedPageBreak/>
              <w:t>2.-</w:t>
            </w:r>
            <w:r w:rsidRPr="00A72D49">
              <w:rPr>
                <w:rFonts w:ascii="Arial" w:hAnsi="Arial" w:cs="Arial"/>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59BFF220"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33B89C47"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Se identifica una diferencia de 43 proyectos entre el SFU y los registros Municipales, debido a proyectos que no se capturaron en SFU.</w:t>
            </w:r>
          </w:p>
          <w:p w14:paraId="4C5023CA"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En el ejercicio 2017 se ejerció el 91.9% del Presupuesto Modificado; se devengó y pagó el 25.2% del Presupuesto Ejercido; proyectos por el 74.8% del Presupuesto Ejercido se concluyen después del 31 de diciembre de 2017.</w:t>
            </w:r>
          </w:p>
        </w:tc>
      </w:tr>
      <w:tr w:rsidR="00E95C19" w:rsidRPr="008864FE" w14:paraId="5B8A2BF2" w14:textId="77777777" w:rsidTr="00DF692D">
        <w:tc>
          <w:tcPr>
            <w:tcW w:w="8978" w:type="dxa"/>
            <w:gridSpan w:val="7"/>
            <w:tcBorders>
              <w:top w:val="single" w:sz="4" w:space="0" w:color="auto"/>
              <w:bottom w:val="single" w:sz="4" w:space="0" w:color="auto"/>
            </w:tcBorders>
            <w:shd w:val="clear" w:color="auto" w:fill="auto"/>
          </w:tcPr>
          <w:p w14:paraId="0FEB939A" w14:textId="77777777" w:rsidR="00E95C19" w:rsidRPr="00FC570F" w:rsidRDefault="00E95C19" w:rsidP="00DF692D">
            <w:pPr>
              <w:rPr>
                <w:rFonts w:ascii="Arial" w:hAnsi="Arial" w:cs="Arial"/>
                <w:b/>
              </w:rPr>
            </w:pPr>
            <w:r w:rsidRPr="00FC570F">
              <w:rPr>
                <w:rFonts w:ascii="Arial" w:hAnsi="Arial" w:cs="Arial"/>
                <w:b/>
              </w:rPr>
              <w:lastRenderedPageBreak/>
              <w:t>2.2.4 Amenazas:</w:t>
            </w:r>
          </w:p>
        </w:tc>
      </w:tr>
      <w:tr w:rsidR="00E95C19" w:rsidRPr="00A72D49" w14:paraId="7A522D04" w14:textId="77777777" w:rsidTr="00DF692D">
        <w:tc>
          <w:tcPr>
            <w:tcW w:w="8978" w:type="dxa"/>
            <w:gridSpan w:val="7"/>
            <w:tcBorders>
              <w:bottom w:val="single" w:sz="4" w:space="0" w:color="auto"/>
            </w:tcBorders>
            <w:shd w:val="clear" w:color="auto" w:fill="auto"/>
          </w:tcPr>
          <w:p w14:paraId="5EC4DB2C"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4119154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De un año a otro se observan importantes variaciones en la población potencial y objetivo.</w:t>
            </w:r>
          </w:p>
        </w:tc>
      </w:tr>
      <w:tr w:rsidR="00E95C19" w:rsidRPr="00A72D49" w14:paraId="59AEE5BE" w14:textId="77777777" w:rsidTr="00DF692D">
        <w:tc>
          <w:tcPr>
            <w:tcW w:w="1496" w:type="dxa"/>
            <w:tcBorders>
              <w:top w:val="single" w:sz="4" w:space="0" w:color="auto"/>
              <w:left w:val="nil"/>
              <w:bottom w:val="single" w:sz="4" w:space="0" w:color="auto"/>
              <w:right w:val="nil"/>
            </w:tcBorders>
            <w:shd w:val="clear" w:color="auto" w:fill="auto"/>
          </w:tcPr>
          <w:p w14:paraId="3D95E5B1"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A999F3A"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27E4B7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220D996"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148176D"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5B77276" w14:textId="77777777" w:rsidR="00E95C19" w:rsidRPr="00A72D49" w:rsidRDefault="00E95C19" w:rsidP="00DF692D">
            <w:pPr>
              <w:jc w:val="both"/>
              <w:rPr>
                <w:rFonts w:ascii="Arial" w:hAnsi="Arial" w:cs="Arial"/>
              </w:rPr>
            </w:pPr>
          </w:p>
        </w:tc>
      </w:tr>
      <w:tr w:rsidR="00E95C19" w:rsidRPr="00A72D49" w14:paraId="01D62EE8" w14:textId="77777777" w:rsidTr="00DF692D">
        <w:tc>
          <w:tcPr>
            <w:tcW w:w="8978" w:type="dxa"/>
            <w:gridSpan w:val="7"/>
            <w:tcBorders>
              <w:top w:val="single" w:sz="4" w:space="0" w:color="auto"/>
              <w:bottom w:val="single" w:sz="4" w:space="0" w:color="auto"/>
            </w:tcBorders>
            <w:shd w:val="clear" w:color="auto" w:fill="365F91"/>
            <w:vAlign w:val="center"/>
          </w:tcPr>
          <w:p w14:paraId="25B091CD"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3. CONCLUSIONES Y RECOMENDACIONES DE LA EVALUACIÓN</w:t>
            </w:r>
          </w:p>
        </w:tc>
      </w:tr>
      <w:tr w:rsidR="00E95C19" w:rsidRPr="008864FE" w14:paraId="6A3DBCA2"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0D22E0F" w14:textId="77777777" w:rsidR="00E95C19" w:rsidRPr="00FC570F" w:rsidRDefault="00E95C19" w:rsidP="00DF692D">
            <w:pPr>
              <w:rPr>
                <w:rFonts w:ascii="Arial" w:hAnsi="Arial" w:cs="Arial"/>
              </w:rPr>
            </w:pPr>
            <w:r w:rsidRPr="00FC570F">
              <w:rPr>
                <w:rFonts w:ascii="Arial" w:hAnsi="Arial" w:cs="Arial"/>
              </w:rPr>
              <w:t>Capítulo II. Operación</w:t>
            </w:r>
          </w:p>
        </w:tc>
      </w:tr>
      <w:tr w:rsidR="00E95C19" w:rsidRPr="00A72D49" w14:paraId="3DFB6DB2"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D7A72C2"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3D91697F" w14:textId="77777777" w:rsidR="00E95C19" w:rsidRPr="00A72D49" w:rsidRDefault="00E95C19" w:rsidP="00DF692D">
            <w:pPr>
              <w:ind w:right="96"/>
              <w:jc w:val="both"/>
              <w:rPr>
                <w:rFonts w:ascii="Arial" w:eastAsia="Arial" w:hAnsi="Arial" w:cs="Arial"/>
              </w:rPr>
            </w:pPr>
            <w:r w:rsidRPr="00A72D49">
              <w:rPr>
                <w:rFonts w:ascii="Arial" w:eastAsia="Arial" w:hAnsi="Arial" w:cs="Arial"/>
              </w:rPr>
              <w:t>Durante el ejercicio 2017 los recursos del FISMDF fueron transferidos en tiempo y forma al Ente Ejecutor (Ayuntamiento de Valle de Santiago).</w:t>
            </w:r>
          </w:p>
          <w:p w14:paraId="0E8911FE"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w:t>
            </w:r>
            <w:r w:rsidRPr="00A72D49">
              <w:rPr>
                <w:rFonts w:ascii="Arial" w:eastAsia="Arial" w:hAnsi="Arial" w:cs="Arial"/>
              </w:rPr>
              <w:lastRenderedPageBreak/>
              <w:t>Rural que no han sido puestos a consideración del Cabildo, además de los criterios, lineamientos y disposiciones federales.</w:t>
            </w:r>
          </w:p>
          <w:p w14:paraId="3B84037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2866717" w14:textId="77777777" w:rsidR="00E95C19" w:rsidRPr="00A72D49" w:rsidRDefault="00E95C19" w:rsidP="00DF692D">
            <w:pPr>
              <w:ind w:right="96"/>
              <w:jc w:val="both"/>
              <w:rPr>
                <w:rFonts w:ascii="Arial" w:eastAsia="Arial" w:hAnsi="Arial" w:cs="Arial"/>
              </w:rPr>
            </w:pPr>
            <w:r w:rsidRPr="00A72D49">
              <w:rPr>
                <w:rFonts w:ascii="Arial" w:eastAsia="Arial" w:hAnsi="Arial" w:cs="Arial"/>
              </w:rPr>
              <w:t>Resulta claro que el Manual Municipal de Organización y Procesos deberá estar alineado con las disposiciones federales pero es necesario para adecuar los procedimientos a la cultura y organización local.</w:t>
            </w:r>
          </w:p>
          <w:p w14:paraId="092DBC4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A72D49">
              <w:rPr>
                <w:rFonts w:ascii="Arial" w:eastAsia="Arial" w:hAnsi="Arial" w:cs="Arial"/>
                <w:spacing w:val="12"/>
              </w:rPr>
              <w:t xml:space="preserve"> el </w:t>
            </w:r>
            <w:r w:rsidRPr="00A72D49">
              <w:rPr>
                <w:rFonts w:ascii="Arial" w:eastAsia="Arial" w:hAnsi="Arial" w:cs="Arial"/>
              </w:rPr>
              <w:t>Art.</w:t>
            </w:r>
            <w:r w:rsidRPr="00A72D49">
              <w:rPr>
                <w:rFonts w:ascii="Arial" w:eastAsia="Arial" w:hAnsi="Arial" w:cs="Arial"/>
                <w:spacing w:val="12"/>
              </w:rPr>
              <w:t xml:space="preserve"> </w:t>
            </w:r>
            <w:r w:rsidRPr="00A72D49">
              <w:rPr>
                <w:rFonts w:ascii="Arial" w:eastAsia="Arial" w:hAnsi="Arial" w:cs="Arial"/>
              </w:rPr>
              <w:t>48</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la</w:t>
            </w:r>
            <w:r w:rsidRPr="00A72D49">
              <w:rPr>
                <w:rFonts w:ascii="Arial" w:eastAsia="Arial" w:hAnsi="Arial" w:cs="Arial"/>
                <w:spacing w:val="12"/>
              </w:rPr>
              <w:t xml:space="preserve"> </w:t>
            </w:r>
            <w:r w:rsidRPr="00A72D49">
              <w:rPr>
                <w:rFonts w:ascii="Arial" w:eastAsia="Arial" w:hAnsi="Arial" w:cs="Arial"/>
              </w:rPr>
              <w:t>Ley</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Coordinación</w:t>
            </w:r>
            <w:r w:rsidRPr="00A72D49">
              <w:rPr>
                <w:rFonts w:ascii="Arial" w:eastAsia="Arial" w:hAnsi="Arial" w:cs="Arial"/>
                <w:spacing w:val="12"/>
              </w:rPr>
              <w:t xml:space="preserve"> </w:t>
            </w:r>
            <w:r w:rsidRPr="00A72D49">
              <w:rPr>
                <w:rFonts w:ascii="Arial" w:eastAsia="Arial" w:hAnsi="Arial" w:cs="Arial"/>
              </w:rPr>
              <w:t>Fiscal</w:t>
            </w:r>
            <w:r w:rsidRPr="00A72D49">
              <w:rPr>
                <w:rFonts w:ascii="Arial" w:eastAsia="Arial" w:hAnsi="Arial" w:cs="Arial"/>
                <w:spacing w:val="12"/>
              </w:rPr>
              <w:t xml:space="preserve"> </w:t>
            </w:r>
            <w:r w:rsidRPr="00A72D49">
              <w:rPr>
                <w:rFonts w:ascii="Arial" w:eastAsia="Arial" w:hAnsi="Arial" w:cs="Arial"/>
              </w:rPr>
              <w:t>(LCF), 54,</w:t>
            </w:r>
            <w:r w:rsidRPr="00A72D49">
              <w:rPr>
                <w:rFonts w:ascii="Arial" w:eastAsia="Arial" w:hAnsi="Arial" w:cs="Arial"/>
                <w:spacing w:val="-2"/>
              </w:rPr>
              <w:t xml:space="preserve"> </w:t>
            </w:r>
            <w:r w:rsidRPr="00A72D49">
              <w:rPr>
                <w:rFonts w:ascii="Arial" w:eastAsia="Arial" w:hAnsi="Arial" w:cs="Arial"/>
              </w:rPr>
              <w:t>61,</w:t>
            </w:r>
            <w:r w:rsidRPr="00A72D49">
              <w:rPr>
                <w:rFonts w:ascii="Arial" w:eastAsia="Arial" w:hAnsi="Arial" w:cs="Arial"/>
                <w:spacing w:val="-2"/>
              </w:rPr>
              <w:t xml:space="preserve"> </w:t>
            </w:r>
            <w:r w:rsidRPr="00A72D49">
              <w:rPr>
                <w:rFonts w:ascii="Arial" w:eastAsia="Arial" w:hAnsi="Arial" w:cs="Arial"/>
              </w:rPr>
              <w:t>72</w:t>
            </w:r>
            <w:r w:rsidRPr="00A72D49">
              <w:rPr>
                <w:rFonts w:ascii="Arial" w:eastAsia="Arial" w:hAnsi="Arial" w:cs="Arial"/>
                <w:spacing w:val="-2"/>
              </w:rPr>
              <w:t xml:space="preserve"> </w:t>
            </w:r>
            <w:r w:rsidRPr="00A72D49">
              <w:rPr>
                <w:rFonts w:ascii="Arial" w:eastAsia="Arial" w:hAnsi="Arial" w:cs="Arial"/>
              </w:rPr>
              <w:t>y</w:t>
            </w:r>
            <w:r w:rsidRPr="00A72D49">
              <w:rPr>
                <w:rFonts w:ascii="Arial" w:eastAsia="Arial" w:hAnsi="Arial" w:cs="Arial"/>
                <w:spacing w:val="-2"/>
              </w:rPr>
              <w:t xml:space="preserve"> </w:t>
            </w:r>
            <w:r w:rsidRPr="00A72D49">
              <w:rPr>
                <w:rFonts w:ascii="Arial" w:eastAsia="Arial" w:hAnsi="Arial" w:cs="Arial"/>
              </w:rPr>
              <w:t>75</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la</w:t>
            </w:r>
            <w:r w:rsidRPr="00A72D49">
              <w:rPr>
                <w:rFonts w:ascii="Arial" w:eastAsia="Arial" w:hAnsi="Arial" w:cs="Arial"/>
                <w:spacing w:val="-2"/>
              </w:rPr>
              <w:t xml:space="preserve"> </w:t>
            </w:r>
            <w:r w:rsidRPr="00A72D49">
              <w:rPr>
                <w:rFonts w:ascii="Arial" w:eastAsia="Arial" w:hAnsi="Arial" w:cs="Arial"/>
              </w:rPr>
              <w:t>Ley</w:t>
            </w:r>
            <w:r w:rsidRPr="00A72D49">
              <w:rPr>
                <w:rFonts w:ascii="Arial" w:eastAsia="Arial" w:hAnsi="Arial" w:cs="Arial"/>
                <w:spacing w:val="-2"/>
              </w:rPr>
              <w:t xml:space="preserve"> </w:t>
            </w:r>
            <w:r w:rsidRPr="00A72D49">
              <w:rPr>
                <w:rFonts w:ascii="Arial" w:eastAsia="Arial" w:hAnsi="Arial" w:cs="Arial"/>
              </w:rPr>
              <w:t>General</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Contabilidad</w:t>
            </w:r>
            <w:r w:rsidRPr="00A72D49">
              <w:rPr>
                <w:rFonts w:ascii="Arial" w:eastAsia="Arial" w:hAnsi="Arial" w:cs="Arial"/>
                <w:spacing w:val="-1"/>
              </w:rPr>
              <w:t xml:space="preserve"> </w:t>
            </w:r>
            <w:r w:rsidRPr="00A72D49">
              <w:rPr>
                <w:rFonts w:ascii="Arial" w:eastAsia="Arial" w:hAnsi="Arial" w:cs="Arial"/>
              </w:rPr>
              <w:t>Gubernamental</w:t>
            </w:r>
            <w:r w:rsidRPr="00A72D49">
              <w:rPr>
                <w:rFonts w:ascii="Arial" w:eastAsia="Arial" w:hAnsi="Arial" w:cs="Arial"/>
                <w:spacing w:val="-1"/>
              </w:rPr>
              <w:t xml:space="preserve"> </w:t>
            </w:r>
            <w:r w:rsidRPr="00A72D49">
              <w:rPr>
                <w:rFonts w:ascii="Arial" w:eastAsia="Arial" w:hAnsi="Arial" w:cs="Arial"/>
              </w:rPr>
              <w:t>(LGCG).Dichos ordenamientos legales establecen que</w:t>
            </w:r>
            <w:r w:rsidRPr="00A72D49">
              <w:rPr>
                <w:rFonts w:ascii="Arial" w:eastAsia="Arial" w:hAnsi="Arial" w:cs="Arial"/>
                <w:spacing w:val="-2"/>
              </w:rPr>
              <w:t xml:space="preserve"> </w:t>
            </w:r>
            <w:r w:rsidRPr="00A72D49">
              <w:rPr>
                <w:rFonts w:ascii="Arial" w:eastAsia="Arial" w:hAnsi="Arial" w:cs="Arial"/>
              </w:rPr>
              <w:t>se</w:t>
            </w:r>
            <w:r w:rsidRPr="00A72D49">
              <w:rPr>
                <w:rFonts w:ascii="Arial" w:eastAsia="Arial" w:hAnsi="Arial" w:cs="Arial"/>
                <w:spacing w:val="-2"/>
              </w:rPr>
              <w:t xml:space="preserve"> </w:t>
            </w:r>
            <w:r w:rsidRPr="00A72D49">
              <w:rPr>
                <w:rFonts w:ascii="Arial" w:eastAsia="Arial" w:hAnsi="Arial" w:cs="Arial"/>
              </w:rPr>
              <w:t>deben realizar los informes sobre la situación Económica,</w:t>
            </w:r>
            <w:r w:rsidRPr="00A72D49">
              <w:rPr>
                <w:rFonts w:ascii="Arial" w:eastAsia="Arial" w:hAnsi="Arial" w:cs="Arial"/>
                <w:spacing w:val="6"/>
              </w:rPr>
              <w:t xml:space="preserve"> </w:t>
            </w:r>
            <w:r w:rsidRPr="00A72D49">
              <w:rPr>
                <w:rFonts w:ascii="Arial" w:eastAsia="Arial" w:hAnsi="Arial" w:cs="Arial"/>
              </w:rPr>
              <w:t>las</w:t>
            </w:r>
            <w:r w:rsidRPr="00A72D49">
              <w:rPr>
                <w:rFonts w:ascii="Arial" w:eastAsia="Arial" w:hAnsi="Arial" w:cs="Arial"/>
                <w:spacing w:val="6"/>
              </w:rPr>
              <w:t xml:space="preserve"> </w:t>
            </w:r>
            <w:r w:rsidRPr="00A72D49">
              <w:rPr>
                <w:rFonts w:ascii="Arial" w:eastAsia="Arial" w:hAnsi="Arial" w:cs="Arial"/>
              </w:rPr>
              <w:t>Finanzas</w:t>
            </w:r>
            <w:r w:rsidRPr="00A72D49">
              <w:rPr>
                <w:rFonts w:ascii="Arial" w:eastAsia="Arial" w:hAnsi="Arial" w:cs="Arial"/>
                <w:spacing w:val="6"/>
              </w:rPr>
              <w:t xml:space="preserve"> </w:t>
            </w:r>
            <w:r w:rsidRPr="00A72D49">
              <w:rPr>
                <w:rFonts w:ascii="Arial" w:eastAsia="Arial" w:hAnsi="Arial" w:cs="Arial"/>
              </w:rPr>
              <w:t>Públicas</w:t>
            </w:r>
            <w:r w:rsidRPr="00A72D49">
              <w:rPr>
                <w:rFonts w:ascii="Arial" w:eastAsia="Arial" w:hAnsi="Arial" w:cs="Arial"/>
                <w:spacing w:val="6"/>
              </w:rPr>
              <w:t xml:space="preserve"> </w:t>
            </w:r>
            <w:r w:rsidRPr="00A72D49">
              <w:rPr>
                <w:rFonts w:ascii="Arial" w:eastAsia="Arial" w:hAnsi="Arial" w:cs="Arial"/>
              </w:rPr>
              <w:t>y</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Deuda</w:t>
            </w:r>
            <w:r w:rsidRPr="00A72D49">
              <w:rPr>
                <w:rFonts w:ascii="Arial" w:eastAsia="Arial" w:hAnsi="Arial" w:cs="Arial"/>
                <w:spacing w:val="6"/>
              </w:rPr>
              <w:t xml:space="preserve"> </w:t>
            </w:r>
            <w:r w:rsidRPr="00A72D49">
              <w:rPr>
                <w:rFonts w:ascii="Arial" w:eastAsia="Arial" w:hAnsi="Arial" w:cs="Arial"/>
              </w:rPr>
              <w:t>Pública,</w:t>
            </w:r>
            <w:r w:rsidRPr="00A72D49">
              <w:rPr>
                <w:rFonts w:ascii="Arial" w:eastAsia="Arial" w:hAnsi="Arial" w:cs="Arial"/>
                <w:spacing w:val="6"/>
              </w:rPr>
              <w:t xml:space="preserve"> </w:t>
            </w:r>
            <w:r w:rsidRPr="00A72D49">
              <w:rPr>
                <w:rFonts w:ascii="Arial" w:eastAsia="Arial" w:hAnsi="Arial" w:cs="Arial"/>
              </w:rPr>
              <w:t>dentro</w:t>
            </w:r>
            <w:r w:rsidRPr="00A72D49">
              <w:rPr>
                <w:rFonts w:ascii="Arial" w:eastAsia="Arial" w:hAnsi="Arial" w:cs="Arial"/>
                <w:spacing w:val="6"/>
              </w:rPr>
              <w:t xml:space="preserve"> </w:t>
            </w:r>
            <w:r w:rsidRPr="00A72D49">
              <w:rPr>
                <w:rFonts w:ascii="Arial" w:eastAsia="Arial" w:hAnsi="Arial" w:cs="Arial"/>
              </w:rPr>
              <w:t>del</w:t>
            </w:r>
            <w:r w:rsidRPr="00A72D49">
              <w:rPr>
                <w:rFonts w:ascii="Arial" w:eastAsia="Arial" w:hAnsi="Arial" w:cs="Arial"/>
                <w:spacing w:val="6"/>
              </w:rPr>
              <w:t xml:space="preserve"> </w:t>
            </w:r>
            <w:r w:rsidRPr="00A72D49">
              <w:rPr>
                <w:rFonts w:ascii="Arial" w:eastAsia="Arial" w:hAnsi="Arial" w:cs="Arial"/>
              </w:rPr>
              <w:t>Portal</w:t>
            </w:r>
            <w:r w:rsidRPr="00A72D49">
              <w:rPr>
                <w:rFonts w:ascii="Arial" w:eastAsia="Arial" w:hAnsi="Arial" w:cs="Arial"/>
                <w:spacing w:val="-6"/>
              </w:rPr>
              <w:t xml:space="preserve"> </w:t>
            </w:r>
            <w:r w:rsidRPr="00A72D49">
              <w:rPr>
                <w:rFonts w:ascii="Arial" w:eastAsia="Arial" w:hAnsi="Arial" w:cs="Arial"/>
              </w:rPr>
              <w:t>Aplicativo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Secretaría</w:t>
            </w:r>
            <w:r w:rsidRPr="00A72D49">
              <w:rPr>
                <w:rFonts w:ascii="Arial" w:eastAsia="Arial" w:hAnsi="Arial" w:cs="Arial"/>
                <w:spacing w:val="6"/>
              </w:rPr>
              <w:t xml:space="preserve"> </w:t>
            </w:r>
            <w:r w:rsidRPr="00A72D49">
              <w:rPr>
                <w:rFonts w:ascii="Arial" w:eastAsia="Arial" w:hAnsi="Arial" w:cs="Arial"/>
              </w:rPr>
              <w:t>de la Hacienda (</w:t>
            </w:r>
            <w:r w:rsidRPr="00A72D49">
              <w:rPr>
                <w:rFonts w:ascii="Arial" w:eastAsia="Arial" w:hAnsi="Arial" w:cs="Arial"/>
                <w:spacing w:val="-16"/>
              </w:rPr>
              <w:t>P</w:t>
            </w:r>
            <w:r w:rsidRPr="00A72D49">
              <w:rPr>
                <w:rFonts w:ascii="Arial" w:eastAsia="Arial" w:hAnsi="Arial" w:cs="Arial"/>
              </w:rPr>
              <w:t>ASH) y del Sistema de Formato Único (SFU).</w:t>
            </w:r>
          </w:p>
          <w:p w14:paraId="3A9D420B" w14:textId="77777777" w:rsidR="00E95C19" w:rsidRPr="00A72D49" w:rsidRDefault="00E95C19" w:rsidP="00DF692D">
            <w:pPr>
              <w:jc w:val="both"/>
              <w:rPr>
                <w:rFonts w:ascii="Arial" w:hAnsi="Arial" w:cs="Arial"/>
              </w:rPr>
            </w:pPr>
            <w:r w:rsidRPr="00A72D49">
              <w:rPr>
                <w:rFonts w:ascii="Arial" w:eastAsia="Arial" w:hAnsi="Arial" w:cs="Arial"/>
              </w:rPr>
              <w:t>El cumplimiento de estas disposiciones legales es un Aspecto Susceptible de Mejora en la administración de los recursos del FISMDF en el Municipio Valle de Santiago.</w:t>
            </w:r>
          </w:p>
        </w:tc>
      </w:tr>
      <w:tr w:rsidR="00E95C19" w:rsidRPr="00A72D49" w14:paraId="7555319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1AC2D5D" w14:textId="77777777" w:rsidR="00E95C19" w:rsidRPr="00A72D49" w:rsidRDefault="00E95C19" w:rsidP="00DF692D">
            <w:pPr>
              <w:rPr>
                <w:rFonts w:ascii="Arial" w:hAnsi="Arial" w:cs="Arial"/>
              </w:rPr>
            </w:pPr>
            <w:r w:rsidRPr="00A72D49">
              <w:rPr>
                <w:rFonts w:ascii="Arial" w:hAnsi="Arial" w:cs="Arial"/>
              </w:rPr>
              <w:lastRenderedPageBreak/>
              <w:t>Capítulo III. Evolución de la Cobertura</w:t>
            </w:r>
          </w:p>
        </w:tc>
      </w:tr>
      <w:tr w:rsidR="00E95C19" w:rsidRPr="00A72D49" w14:paraId="4531AFB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05D0C01" w14:textId="77777777" w:rsidR="00E95C19" w:rsidRPr="00A72D49" w:rsidRDefault="00E95C19" w:rsidP="00DF692D">
            <w:pPr>
              <w:ind w:right="96"/>
              <w:jc w:val="both"/>
              <w:rPr>
                <w:rFonts w:ascii="Arial" w:eastAsia="Arial" w:hAnsi="Arial" w:cs="Arial"/>
              </w:rPr>
            </w:pPr>
            <w:r w:rsidRPr="00A72D49">
              <w:rPr>
                <w:rFonts w:ascii="Arial" w:eastAsia="Arial" w:hAnsi="Arial" w:cs="Arial"/>
              </w:rPr>
              <w:t>La cobertura de población atendida fue de 5.1% en 2016 y se elevó a 26.9% durante 2017, representando una Variación Porcentual Anual de 527.45%.</w:t>
            </w:r>
          </w:p>
          <w:p w14:paraId="6CA27693"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2FABDB0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Existe razonable certeza de que la población atendida corresponde a los beneficiarios que efectivamente recibieron y utilizan los bienes y servicios, por mismo el proceso que se sigue para la identificación de población potencial y definición 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EFEEF5D" w14:textId="77777777" w:rsidR="00E95C19" w:rsidRPr="00A72D49" w:rsidRDefault="00E95C19" w:rsidP="00DF692D">
            <w:pPr>
              <w:ind w:right="96"/>
              <w:jc w:val="both"/>
              <w:rPr>
                <w:rFonts w:ascii="Arial" w:hAnsi="Arial" w:cs="Arial"/>
              </w:rPr>
            </w:pPr>
          </w:p>
        </w:tc>
      </w:tr>
      <w:tr w:rsidR="00E95C19" w:rsidRPr="00A72D49" w14:paraId="1DF3E0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E2F76F9" w14:textId="77777777" w:rsidR="00E95C19" w:rsidRPr="00A72D49" w:rsidRDefault="00E95C19" w:rsidP="00DF692D">
            <w:pPr>
              <w:rPr>
                <w:rFonts w:ascii="Arial" w:hAnsi="Arial" w:cs="Arial"/>
              </w:rPr>
            </w:pPr>
            <w:r w:rsidRPr="00A72D49">
              <w:rPr>
                <w:rFonts w:ascii="Arial" w:hAnsi="Arial" w:cs="Arial"/>
              </w:rPr>
              <w:lastRenderedPageBreak/>
              <w:t>Capítulo IV. Resultados y Ejercicio de los Recursos.</w:t>
            </w:r>
          </w:p>
        </w:tc>
      </w:tr>
      <w:tr w:rsidR="00E95C19" w:rsidRPr="00A72D49" w14:paraId="4AC71FD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FF30237" w14:textId="77777777" w:rsidR="00E95C19" w:rsidRPr="00A72D49" w:rsidRDefault="00E95C19" w:rsidP="00DF692D">
            <w:pPr>
              <w:jc w:val="both"/>
              <w:rPr>
                <w:rFonts w:ascii="Arial" w:hAnsi="Arial" w:cs="Arial"/>
              </w:rPr>
            </w:pPr>
            <w:r w:rsidRPr="00A72D49">
              <w:rPr>
                <w:rFonts w:ascii="Arial" w:hAnsi="Arial" w:cs="Arial"/>
              </w:rPr>
              <w:t xml:space="preserve">De acuerdo a la información proporcionada por el Ente Ejecutor, durante el ejercicio 2017 se realizaron 123 proyectos con una inversión total de $62’761,039.78 (Presupuesto ejercido), en los siguientes rubros: </w:t>
            </w:r>
          </w:p>
          <w:p w14:paraId="18A8B4D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pluvial</w:t>
            </w:r>
          </w:p>
          <w:p w14:paraId="1B2DC90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sanitario</w:t>
            </w:r>
          </w:p>
          <w:p w14:paraId="46854112"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Pozo profundo de agua potable</w:t>
            </w:r>
          </w:p>
          <w:p w14:paraId="011E263C"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Red o sistema de agua potable</w:t>
            </w:r>
          </w:p>
          <w:p w14:paraId="7CAD8557"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Líneas de conducción</w:t>
            </w:r>
          </w:p>
          <w:p w14:paraId="27E147A1"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Estufas ecológicas</w:t>
            </w:r>
          </w:p>
          <w:p w14:paraId="0885B59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Electrificación rural</w:t>
            </w:r>
          </w:p>
          <w:p w14:paraId="0C94545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para baño</w:t>
            </w:r>
          </w:p>
          <w:p w14:paraId="3174A2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dormitorio</w:t>
            </w:r>
          </w:p>
          <w:p w14:paraId="6295EBA8"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Calentadores solares</w:t>
            </w:r>
          </w:p>
          <w:p w14:paraId="2C7E88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Comedores comunitarios</w:t>
            </w:r>
          </w:p>
          <w:p w14:paraId="0D52716C"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Pavimentación</w:t>
            </w:r>
          </w:p>
          <w:p w14:paraId="2ED5ED04"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Estudios de evaluación y acciones de verificación y seguimiento.</w:t>
            </w:r>
          </w:p>
          <w:p w14:paraId="5FF26F71"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Programa de Desarrollo Institucional Municipal (PRODIM)</w:t>
            </w:r>
          </w:p>
          <w:p w14:paraId="72AA3CB5" w14:textId="77777777" w:rsidR="00E95C19" w:rsidRPr="00A72D49" w:rsidRDefault="00E95C19" w:rsidP="00DF692D">
            <w:pPr>
              <w:jc w:val="both"/>
              <w:rPr>
                <w:rFonts w:ascii="Arial" w:hAnsi="Arial" w:cs="Arial"/>
              </w:rPr>
            </w:pPr>
            <w:r w:rsidRPr="00A72D49">
              <w:rPr>
                <w:rFonts w:ascii="Arial" w:hAnsi="Arial" w:cs="Arial"/>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07E7D2DC"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6390F300" w14:textId="77777777" w:rsidR="00E95C19" w:rsidRPr="00A72D49" w:rsidRDefault="00E95C19" w:rsidP="00DF692D">
            <w:pPr>
              <w:jc w:val="both"/>
              <w:rPr>
                <w:rFonts w:ascii="Arial" w:hAnsi="Arial" w:cs="Arial"/>
              </w:rPr>
            </w:pPr>
            <w:r w:rsidRPr="00A72D49">
              <w:rPr>
                <w:rFonts w:ascii="Arial" w:hAnsi="Arial" w:cs="Arial"/>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95C19" w:rsidRPr="008864FE" w14:paraId="2941B01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541E4B75" w14:textId="77777777" w:rsidR="00E95C19" w:rsidRPr="00FC570F" w:rsidRDefault="00E95C19" w:rsidP="00DF692D">
            <w:pPr>
              <w:jc w:val="both"/>
              <w:rPr>
                <w:rFonts w:ascii="Arial" w:hAnsi="Arial" w:cs="Arial"/>
              </w:rPr>
            </w:pPr>
            <w:r w:rsidRPr="00FC570F">
              <w:rPr>
                <w:rFonts w:ascii="Arial" w:hAnsi="Arial" w:cs="Arial"/>
              </w:rPr>
              <w:t>Aspectos Susceptibles de Mejora</w:t>
            </w:r>
          </w:p>
        </w:tc>
      </w:tr>
      <w:tr w:rsidR="00E95C19" w:rsidRPr="00A72D49" w14:paraId="486F8A1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80DC52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1.-</w:t>
            </w:r>
            <w:r w:rsidRPr="00FC570F">
              <w:rPr>
                <w:rFonts w:ascii="Arial" w:eastAsia="Arial" w:hAnsi="Arial" w:cs="Arial"/>
                <w:color w:val="auto"/>
                <w:sz w:val="22"/>
                <w:szCs w:val="22"/>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2351AF6E"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2.-</w:t>
            </w:r>
            <w:r w:rsidRPr="00FC570F">
              <w:rPr>
                <w:rFonts w:ascii="Arial" w:eastAsia="Arial" w:hAnsi="Arial" w:cs="Arial"/>
                <w:color w:val="auto"/>
                <w:sz w:val="22"/>
                <w:szCs w:val="22"/>
              </w:rPr>
              <w:t xml:space="preserve"> Cumplir y, en lo sucesivo asegurar el envío en tiempo y forma de los reportes trimestrales a que se refieren el Artículo 85 de la Ley Federal de Presupuesto y Responsabilidad Hacendaria y las disposiciones legales contenidas en el Art. 48 de la Ley </w:t>
            </w:r>
            <w:r w:rsidRPr="00FC570F">
              <w:rPr>
                <w:rFonts w:ascii="Arial" w:eastAsia="Arial" w:hAnsi="Arial" w:cs="Arial"/>
                <w:color w:val="auto"/>
                <w:sz w:val="22"/>
                <w:szCs w:val="22"/>
              </w:rPr>
              <w:lastRenderedPageBreak/>
              <w:t>de Coordinación Fiscal (LCF), 54, 61, 72 y 75 de la Ley General de Contabilidad Gubernamental (LGCG).</w:t>
            </w:r>
          </w:p>
          <w:p w14:paraId="0FC3DA44"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 xml:space="preserve">3.- </w:t>
            </w:r>
            <w:r w:rsidRPr="00FC570F">
              <w:rPr>
                <w:rFonts w:ascii="Arial" w:eastAsia="Arial" w:hAnsi="Arial" w:cs="Arial"/>
                <w:color w:val="auto"/>
                <w:sz w:val="22"/>
                <w:szCs w:val="22"/>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67992B3B"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4.-</w:t>
            </w:r>
            <w:r w:rsidRPr="00FC570F">
              <w:rPr>
                <w:rFonts w:ascii="Arial" w:eastAsia="Arial" w:hAnsi="Arial" w:cs="Arial"/>
                <w:color w:val="auto"/>
                <w:sz w:val="22"/>
                <w:szCs w:val="22"/>
              </w:rPr>
              <w:t xml:space="preserve"> Cuidar que la totalidad de proyectos sean capturados en el SFU y verificar periódicamente que coincida con los registros del Municipio.</w:t>
            </w:r>
          </w:p>
          <w:p w14:paraId="7A1C700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5.-</w:t>
            </w:r>
            <w:r w:rsidRPr="00FC570F">
              <w:rPr>
                <w:rFonts w:ascii="Arial" w:eastAsia="Arial" w:hAnsi="Arial" w:cs="Arial"/>
                <w:color w:val="auto"/>
                <w:sz w:val="22"/>
                <w:szCs w:val="22"/>
              </w:rPr>
              <w:t xml:space="preserve"> Incluir en la MIR "Desarrollo Social con sentido humano" todos los programas a realizar con recursos del FISMDF transferidos al Municipio.</w:t>
            </w:r>
          </w:p>
          <w:p w14:paraId="3003284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6.-</w:t>
            </w:r>
            <w:r w:rsidRPr="00FC570F">
              <w:rPr>
                <w:rFonts w:ascii="Arial" w:eastAsia="Arial" w:hAnsi="Arial" w:cs="Arial"/>
                <w:color w:val="auto"/>
                <w:sz w:val="22"/>
                <w:szCs w:val="22"/>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042CA3A1" w14:textId="77777777" w:rsidR="00E95C19" w:rsidRPr="00A72D49" w:rsidRDefault="00E95C19" w:rsidP="00DF692D">
            <w:pPr>
              <w:jc w:val="both"/>
              <w:rPr>
                <w:rFonts w:ascii="Arial" w:eastAsia="Arial" w:hAnsi="Arial" w:cs="Arial"/>
              </w:rPr>
            </w:pPr>
            <w:r w:rsidRPr="00A72D49">
              <w:rPr>
                <w:rFonts w:ascii="Arial" w:eastAsia="Arial" w:hAnsi="Arial" w:cs="Arial"/>
                <w:b/>
              </w:rPr>
              <w:t>7.-</w:t>
            </w:r>
            <w:r w:rsidRPr="00A72D49">
              <w:rPr>
                <w:rFonts w:ascii="Arial" w:eastAsia="Arial" w:hAnsi="Arial" w:cs="Arial"/>
              </w:rPr>
              <w:t xml:space="preserve"> Dar una participación más activa a los Comités Comunitarios para la identificar la población potencial y en la definición de proyectos a realizar.</w:t>
            </w:r>
          </w:p>
          <w:p w14:paraId="3F8E12AF" w14:textId="77777777" w:rsidR="00E95C19" w:rsidRPr="00A72D49" w:rsidRDefault="00E95C19" w:rsidP="00DF692D">
            <w:pPr>
              <w:jc w:val="both"/>
              <w:rPr>
                <w:rFonts w:ascii="Arial" w:hAnsi="Arial" w:cs="Arial"/>
              </w:rPr>
            </w:pPr>
          </w:p>
        </w:tc>
      </w:tr>
      <w:tr w:rsidR="00E95C19" w:rsidRPr="008864FE" w14:paraId="7DCDAF4E"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A111E8B" w14:textId="77777777" w:rsidR="00E95C19" w:rsidRPr="00FC570F" w:rsidRDefault="00E95C19" w:rsidP="00DF692D">
            <w:pPr>
              <w:jc w:val="center"/>
              <w:rPr>
                <w:rFonts w:ascii="Arial" w:hAnsi="Arial" w:cs="Arial"/>
                <w:b/>
                <w:sz w:val="24"/>
                <w:szCs w:val="24"/>
              </w:rPr>
            </w:pPr>
            <w:r w:rsidRPr="00FC570F">
              <w:rPr>
                <w:rFonts w:ascii="Arial" w:hAnsi="Arial" w:cs="Arial"/>
                <w:b/>
                <w:sz w:val="24"/>
                <w:szCs w:val="24"/>
              </w:rPr>
              <w:lastRenderedPageBreak/>
              <w:t>Conclusión General</w:t>
            </w:r>
          </w:p>
        </w:tc>
      </w:tr>
      <w:tr w:rsidR="00E95C19" w:rsidRPr="00A72D49" w14:paraId="5FCD7460"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6CB4A6E" w14:textId="77777777" w:rsidR="00E95C19" w:rsidRPr="00A72D49" w:rsidRDefault="00E95C19" w:rsidP="00DF692D">
            <w:pPr>
              <w:jc w:val="both"/>
              <w:rPr>
                <w:rFonts w:ascii="Arial" w:hAnsi="Arial" w:cs="Arial"/>
              </w:rPr>
            </w:pPr>
          </w:p>
          <w:p w14:paraId="4FF34AFB" w14:textId="77777777" w:rsidR="00E95C19" w:rsidRPr="00A72D49" w:rsidRDefault="00E95C19" w:rsidP="00DF692D">
            <w:pPr>
              <w:jc w:val="both"/>
              <w:rPr>
                <w:rFonts w:ascii="Arial" w:hAnsi="Arial" w:cs="Arial"/>
              </w:rPr>
            </w:pPr>
            <w:r w:rsidRPr="00A72D49">
              <w:rPr>
                <w:rFonts w:ascii="Arial" w:hAnsi="Arial" w:cs="Arial"/>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4390640A" w14:textId="77777777" w:rsidR="00E95C19" w:rsidRPr="00A72D49" w:rsidRDefault="00E95C19" w:rsidP="00DF692D">
            <w:pPr>
              <w:jc w:val="both"/>
              <w:rPr>
                <w:rFonts w:ascii="Arial" w:hAnsi="Arial" w:cs="Arial"/>
              </w:rPr>
            </w:pPr>
          </w:p>
          <w:p w14:paraId="155A99D8" w14:textId="77777777" w:rsidR="00E95C19" w:rsidRPr="00A72D49" w:rsidRDefault="00E95C19" w:rsidP="00DF692D">
            <w:pPr>
              <w:jc w:val="both"/>
              <w:rPr>
                <w:rFonts w:ascii="Arial" w:hAnsi="Arial" w:cs="Arial"/>
              </w:rPr>
            </w:pPr>
            <w:r w:rsidRPr="00A72D49">
              <w:rPr>
                <w:rFonts w:ascii="Arial" w:hAnsi="Arial" w:cs="Arial"/>
              </w:rPr>
              <w:t>Más del 80% de los proyectos fueron del “Tipo Directo”, más del 50% correspondieron a rubro de agua y saneamiento;</w:t>
            </w:r>
            <w:r>
              <w:rPr>
                <w:rFonts w:ascii="Arial" w:hAnsi="Arial" w:cs="Arial"/>
              </w:rPr>
              <w:t xml:space="preserve"> </w:t>
            </w:r>
            <w:r w:rsidRPr="00A72D49">
              <w:rPr>
                <w:rFonts w:ascii="Arial" w:hAnsi="Arial" w:cs="Arial"/>
              </w:rPr>
              <w:t>el 63.8% se aplicó en Zonas de Atención Especial, el 26.1% en apoyo de personas en condición de pobreza extrema y el 10</w:t>
            </w:r>
            <w:r>
              <w:rPr>
                <w:rFonts w:ascii="Arial" w:hAnsi="Arial" w:cs="Arial"/>
              </w:rPr>
              <w:t>.</w:t>
            </w:r>
            <w:r w:rsidRPr="00A72D49">
              <w:rPr>
                <w:rFonts w:ascii="Arial" w:hAnsi="Arial" w:cs="Arial"/>
              </w:rPr>
              <w:t>1% en Localidades con mayor grado de rezago social.</w:t>
            </w:r>
          </w:p>
          <w:p w14:paraId="4FCCAE83" w14:textId="77777777" w:rsidR="00E95C19" w:rsidRPr="00A72D49" w:rsidRDefault="00E95C19" w:rsidP="00DF692D">
            <w:pPr>
              <w:jc w:val="both"/>
              <w:rPr>
                <w:rFonts w:ascii="Arial" w:hAnsi="Arial" w:cs="Arial"/>
              </w:rPr>
            </w:pPr>
          </w:p>
          <w:p w14:paraId="7A4FB685" w14:textId="77777777" w:rsidR="00E95C19" w:rsidRPr="00A72D49" w:rsidRDefault="00E95C19" w:rsidP="00DF692D">
            <w:pPr>
              <w:jc w:val="both"/>
              <w:rPr>
                <w:rFonts w:ascii="Arial" w:hAnsi="Arial" w:cs="Arial"/>
              </w:rPr>
            </w:pPr>
            <w:r w:rsidRPr="00A72D49">
              <w:rPr>
                <w:rFonts w:ascii="Arial" w:hAnsi="Arial" w:cs="Arial"/>
              </w:rPr>
              <w:t>El 100% de los proyectos se encuentran considerados dentro del Catálogo FAIS 2018.</w:t>
            </w:r>
          </w:p>
          <w:p w14:paraId="5F1A11D6" w14:textId="77777777" w:rsidR="00E95C19" w:rsidRPr="00A72D49" w:rsidRDefault="00E95C19" w:rsidP="00DF692D">
            <w:pPr>
              <w:jc w:val="both"/>
              <w:rPr>
                <w:rFonts w:ascii="Arial" w:hAnsi="Arial" w:cs="Arial"/>
              </w:rPr>
            </w:pPr>
          </w:p>
          <w:p w14:paraId="062B32F6" w14:textId="77777777" w:rsidR="00E95C19" w:rsidRPr="00A72D49" w:rsidRDefault="00E95C19" w:rsidP="00DF692D">
            <w:pPr>
              <w:jc w:val="both"/>
              <w:rPr>
                <w:rFonts w:ascii="Arial" w:hAnsi="Arial" w:cs="Arial"/>
              </w:rPr>
            </w:pPr>
            <w:r w:rsidRPr="00A72D49">
              <w:rPr>
                <w:rFonts w:ascii="Arial" w:hAnsi="Arial" w:cs="Arial"/>
              </w:rPr>
              <w:lastRenderedPageBreak/>
              <w:t>El proceso de identificación de la población objetivo fue adecuado y el de entrega-recepción de los apoyos genera certeza de que las personas atendidas efectivamente recibieron los apoyos generados.</w:t>
            </w:r>
          </w:p>
          <w:p w14:paraId="424EB047" w14:textId="77777777" w:rsidR="00E95C19" w:rsidRPr="00A72D49" w:rsidRDefault="00E95C19" w:rsidP="00DF692D">
            <w:pPr>
              <w:jc w:val="both"/>
              <w:rPr>
                <w:rFonts w:ascii="Arial" w:hAnsi="Arial" w:cs="Arial"/>
              </w:rPr>
            </w:pPr>
          </w:p>
        </w:tc>
      </w:tr>
      <w:tr w:rsidR="00E95C19" w:rsidRPr="00A72D49" w14:paraId="72AF753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7F665E2" w14:textId="77777777" w:rsidR="00E95C19" w:rsidRPr="00A72D49" w:rsidRDefault="00E95C19" w:rsidP="00DF692D">
            <w:pPr>
              <w:jc w:val="both"/>
              <w:rPr>
                <w:rFonts w:ascii="Arial" w:hAnsi="Arial" w:cs="Arial"/>
              </w:rPr>
            </w:pPr>
            <w:r w:rsidRPr="00A72D49">
              <w:rPr>
                <w:rFonts w:ascii="Arial" w:hAnsi="Arial" w:cs="Arial"/>
              </w:rPr>
              <w:lastRenderedPageBreak/>
              <w:t>1.2 Describir las recomendaciones de acuerdo a su relevancia:</w:t>
            </w:r>
          </w:p>
        </w:tc>
      </w:tr>
      <w:tr w:rsidR="00E95C19" w:rsidRPr="00A72D49" w14:paraId="07F2B552"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0312203" w14:textId="77777777" w:rsidR="00E95C19" w:rsidRPr="00A72D49" w:rsidRDefault="00E95C19" w:rsidP="00DF692D">
            <w:pPr>
              <w:jc w:val="both"/>
              <w:rPr>
                <w:rFonts w:ascii="Arial" w:hAnsi="Arial" w:cs="Arial"/>
              </w:rPr>
            </w:pPr>
            <w:r w:rsidRPr="00A72D49">
              <w:rPr>
                <w:rFonts w:ascii="Arial" w:hAnsi="Arial" w:cs="Arial"/>
              </w:rPr>
              <w:t>Cumplir cabalmente con la entrega de información requerida por las instancias gubernamentales Federales, asegurando la total coincidencia con los registros Municipales; además de que se trata de una disposición legal que debe ser atendida.</w:t>
            </w:r>
          </w:p>
        </w:tc>
      </w:tr>
      <w:tr w:rsidR="00E95C19" w:rsidRPr="00A72D49" w14:paraId="47BA952E"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0522B14E" w14:textId="77777777" w:rsidR="00E95C19" w:rsidRPr="00A72D49" w:rsidRDefault="00E95C19" w:rsidP="00DF692D">
            <w:pPr>
              <w:jc w:val="both"/>
              <w:rPr>
                <w:rFonts w:ascii="Arial" w:hAnsi="Arial" w:cs="Arial"/>
              </w:rPr>
            </w:pPr>
            <w:r w:rsidRPr="00A72D49">
              <w:rPr>
                <w:rFonts w:ascii="Arial" w:hAnsi="Arial" w:cs="Arial"/>
              </w:rPr>
              <w:t>Mejorar la coordinación entre la planeación, ejecución y entrega de los apoyos financiados con recursos del FISMDF con el propósito de elevar los porcentajes de Presupuesto Ejercido, Comprometido y Pagado.</w:t>
            </w:r>
          </w:p>
          <w:p w14:paraId="1EF8BEC0" w14:textId="77777777" w:rsidR="00E95C19" w:rsidRPr="00A72D49" w:rsidRDefault="00E95C19" w:rsidP="00DF692D">
            <w:pPr>
              <w:jc w:val="both"/>
              <w:rPr>
                <w:rFonts w:ascii="Arial" w:hAnsi="Arial" w:cs="Arial"/>
              </w:rPr>
            </w:pPr>
          </w:p>
        </w:tc>
      </w:tr>
      <w:tr w:rsidR="00E95C19" w:rsidRPr="00A72D49" w14:paraId="1C0D7561"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BF9DFD9" w14:textId="77777777" w:rsidR="00E95C19" w:rsidRPr="00A72D49" w:rsidRDefault="00E95C19" w:rsidP="00DF692D">
            <w:pPr>
              <w:jc w:val="both"/>
              <w:rPr>
                <w:rFonts w:ascii="Arial" w:hAnsi="Arial" w:cs="Arial"/>
              </w:rPr>
            </w:pPr>
            <w:r w:rsidRPr="00A72D49">
              <w:rPr>
                <w:rFonts w:ascii="Arial" w:hAnsi="Arial" w:cs="Arial"/>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95C19" w:rsidRPr="00A72D49" w14:paraId="431D0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B5CD325" w14:textId="77777777" w:rsidR="00E95C19" w:rsidRPr="00A72D49" w:rsidRDefault="00E95C19" w:rsidP="00DF692D">
            <w:pPr>
              <w:jc w:val="both"/>
              <w:rPr>
                <w:rFonts w:ascii="Arial" w:hAnsi="Arial" w:cs="Arial"/>
              </w:rPr>
            </w:pPr>
            <w:r w:rsidRPr="00A72D49">
              <w:rPr>
                <w:rFonts w:ascii="Arial" w:hAnsi="Arial" w:cs="Arial"/>
              </w:rPr>
              <w:t>Mantener, o mejorar si es posible, los criterios para focalizar problemas y dirigir los recursos a la atención de las prioridades del Municipio.</w:t>
            </w:r>
          </w:p>
        </w:tc>
      </w:tr>
      <w:tr w:rsidR="00E95C19" w:rsidRPr="00A72D49" w14:paraId="644A8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AE8E949" w14:textId="77777777" w:rsidR="00E95C19" w:rsidRPr="00A72D49" w:rsidRDefault="00E95C19" w:rsidP="00DF692D">
            <w:pPr>
              <w:jc w:val="both"/>
              <w:rPr>
                <w:rFonts w:ascii="Arial" w:hAnsi="Arial" w:cs="Arial"/>
              </w:rPr>
            </w:pPr>
            <w:r w:rsidRPr="00A72D49">
              <w:rPr>
                <w:rFonts w:ascii="Arial" w:hAnsi="Arial" w:cs="Arial"/>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95C19" w:rsidRPr="00A72D49" w14:paraId="092ABAAB"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19706DA3" w14:textId="77777777" w:rsidR="00E95C19" w:rsidRPr="00A72D49" w:rsidRDefault="00E95C19" w:rsidP="00DF692D">
            <w:pPr>
              <w:jc w:val="both"/>
              <w:rPr>
                <w:rFonts w:ascii="Arial" w:hAnsi="Arial" w:cs="Arial"/>
              </w:rPr>
            </w:pPr>
            <w:r w:rsidRPr="00A72D49">
              <w:rPr>
                <w:rFonts w:ascii="Arial" w:hAnsi="Arial" w:cs="Arial"/>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95C19" w:rsidRPr="00A72D49" w14:paraId="2D1A666D"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747EB4B" w14:textId="77777777" w:rsidR="00E95C19" w:rsidRPr="00A72D49" w:rsidRDefault="00E95C19" w:rsidP="00DF692D">
            <w:pPr>
              <w:jc w:val="both"/>
              <w:rPr>
                <w:rFonts w:ascii="Arial" w:hAnsi="Arial" w:cs="Arial"/>
              </w:rPr>
            </w:pPr>
            <w:r w:rsidRPr="00A72D49">
              <w:rPr>
                <w:rFonts w:ascii="Arial" w:hAnsi="Arial" w:cs="Arial"/>
              </w:rPr>
              <w:t xml:space="preserve">Seguir manteniendo actualizado el Padrón Único de Beneficiarios para evitar ocurra duplicidad de apoyos no permitidos por la normatividad aplicable a los distintos programas. </w:t>
            </w:r>
          </w:p>
        </w:tc>
      </w:tr>
      <w:tr w:rsidR="00E95C19" w:rsidRPr="00A72D49" w14:paraId="49B70F00"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8D836B1" w14:textId="77777777" w:rsidR="00E95C19" w:rsidRPr="00A72D49" w:rsidRDefault="00E95C19" w:rsidP="00DF692D">
            <w:pPr>
              <w:jc w:val="both"/>
              <w:rPr>
                <w:rFonts w:ascii="Arial" w:hAnsi="Arial" w:cs="Arial"/>
              </w:rPr>
            </w:pPr>
            <w:r w:rsidRPr="00A72D49">
              <w:rPr>
                <w:rFonts w:ascii="Arial" w:hAnsi="Arial" w:cs="Arial"/>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95C19" w:rsidRPr="00A72D49" w14:paraId="2D29FDEE" w14:textId="77777777" w:rsidTr="00DF692D">
        <w:tc>
          <w:tcPr>
            <w:tcW w:w="1496" w:type="dxa"/>
            <w:tcBorders>
              <w:top w:val="single" w:sz="4" w:space="0" w:color="auto"/>
              <w:left w:val="nil"/>
              <w:bottom w:val="single" w:sz="4" w:space="0" w:color="auto"/>
              <w:right w:val="nil"/>
            </w:tcBorders>
            <w:shd w:val="clear" w:color="auto" w:fill="auto"/>
          </w:tcPr>
          <w:p w14:paraId="0EC73FA8" w14:textId="77777777" w:rsidR="00E95C19" w:rsidRPr="00A72D49"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0CE1BC8B" w14:textId="77777777" w:rsidR="00E95C19" w:rsidRPr="00A72D49"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B0ACFED" w14:textId="77777777" w:rsidR="00E95C19" w:rsidRPr="00A72D49"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8D7901C"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0C07A49"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31FFC96" w14:textId="77777777" w:rsidR="00E95C19" w:rsidRPr="00A72D49" w:rsidRDefault="00E95C19" w:rsidP="00DF692D">
            <w:pPr>
              <w:jc w:val="both"/>
              <w:rPr>
                <w:rFonts w:ascii="Arial" w:hAnsi="Arial" w:cs="Arial"/>
              </w:rPr>
            </w:pPr>
          </w:p>
        </w:tc>
      </w:tr>
      <w:tr w:rsidR="00E95C19" w:rsidRPr="00A72D49" w14:paraId="671F7F81" w14:textId="77777777" w:rsidTr="00DF692D">
        <w:tc>
          <w:tcPr>
            <w:tcW w:w="8978" w:type="dxa"/>
            <w:gridSpan w:val="7"/>
            <w:tcBorders>
              <w:top w:val="single" w:sz="4" w:space="0" w:color="auto"/>
              <w:bottom w:val="single" w:sz="4" w:space="0" w:color="auto"/>
            </w:tcBorders>
            <w:shd w:val="clear" w:color="auto" w:fill="365F91"/>
            <w:vAlign w:val="center"/>
          </w:tcPr>
          <w:p w14:paraId="3EFF6702"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4. DATOS DE LA INSTANCIA EVALUADORA</w:t>
            </w:r>
          </w:p>
        </w:tc>
      </w:tr>
      <w:tr w:rsidR="00E95C19" w:rsidRPr="008864FE" w14:paraId="2F2FDA91" w14:textId="77777777" w:rsidTr="00DF692D">
        <w:tc>
          <w:tcPr>
            <w:tcW w:w="4489" w:type="dxa"/>
            <w:gridSpan w:val="4"/>
            <w:shd w:val="clear" w:color="auto" w:fill="auto"/>
          </w:tcPr>
          <w:p w14:paraId="3E6B7884" w14:textId="77777777" w:rsidR="00E95C19" w:rsidRPr="00A72D49" w:rsidRDefault="00E95C19" w:rsidP="00DF692D">
            <w:pPr>
              <w:jc w:val="both"/>
              <w:rPr>
                <w:rFonts w:ascii="Arial" w:hAnsi="Arial" w:cs="Arial"/>
              </w:rPr>
            </w:pPr>
            <w:r w:rsidRPr="00A72D49">
              <w:rPr>
                <w:rFonts w:ascii="Arial" w:hAnsi="Arial" w:cs="Arial"/>
              </w:rPr>
              <w:lastRenderedPageBreak/>
              <w:t>4.1 Nombre del coordinador de la evaluación:</w:t>
            </w:r>
          </w:p>
        </w:tc>
        <w:tc>
          <w:tcPr>
            <w:tcW w:w="4489" w:type="dxa"/>
            <w:gridSpan w:val="3"/>
            <w:shd w:val="clear" w:color="auto" w:fill="auto"/>
          </w:tcPr>
          <w:p w14:paraId="3BFB3512" w14:textId="77777777" w:rsidR="00E95C19" w:rsidRPr="00FC570F" w:rsidRDefault="00E95C19" w:rsidP="00DF692D">
            <w:pPr>
              <w:rPr>
                <w:rFonts w:ascii="Arial" w:hAnsi="Arial" w:cs="Arial"/>
              </w:rPr>
            </w:pPr>
            <w:r w:rsidRPr="00FC570F">
              <w:rPr>
                <w:rFonts w:ascii="Arial" w:hAnsi="Arial" w:cs="Arial"/>
              </w:rPr>
              <w:t>Lic. Mario García Rojas</w:t>
            </w:r>
          </w:p>
        </w:tc>
      </w:tr>
      <w:tr w:rsidR="00E95C19" w:rsidRPr="008864FE" w14:paraId="31FA2A2F" w14:textId="77777777" w:rsidTr="00DF692D">
        <w:tc>
          <w:tcPr>
            <w:tcW w:w="4489" w:type="dxa"/>
            <w:gridSpan w:val="4"/>
            <w:shd w:val="clear" w:color="auto" w:fill="auto"/>
          </w:tcPr>
          <w:p w14:paraId="59E0BD26" w14:textId="77777777" w:rsidR="00E95C19" w:rsidRPr="00FC570F" w:rsidRDefault="00E95C19" w:rsidP="00DF692D">
            <w:pPr>
              <w:rPr>
                <w:rFonts w:ascii="Arial" w:hAnsi="Arial" w:cs="Arial"/>
              </w:rPr>
            </w:pPr>
            <w:r w:rsidRPr="00FC570F">
              <w:rPr>
                <w:rFonts w:ascii="Arial" w:hAnsi="Arial" w:cs="Arial"/>
              </w:rPr>
              <w:t>4.2 Cargo:</w:t>
            </w:r>
          </w:p>
        </w:tc>
        <w:tc>
          <w:tcPr>
            <w:tcW w:w="4489" w:type="dxa"/>
            <w:gridSpan w:val="3"/>
            <w:shd w:val="clear" w:color="auto" w:fill="auto"/>
          </w:tcPr>
          <w:p w14:paraId="1DC537CB" w14:textId="77777777" w:rsidR="00E95C19" w:rsidRPr="00FC570F" w:rsidRDefault="00E95C19" w:rsidP="00DF692D">
            <w:pPr>
              <w:rPr>
                <w:rFonts w:ascii="Arial" w:hAnsi="Arial" w:cs="Arial"/>
              </w:rPr>
            </w:pPr>
            <w:r w:rsidRPr="00FC570F">
              <w:rPr>
                <w:rFonts w:ascii="Arial" w:hAnsi="Arial" w:cs="Arial"/>
              </w:rPr>
              <w:t>Director</w:t>
            </w:r>
          </w:p>
        </w:tc>
      </w:tr>
      <w:tr w:rsidR="00E95C19" w:rsidRPr="008864FE" w14:paraId="3C0601E7" w14:textId="77777777" w:rsidTr="00DF692D">
        <w:tc>
          <w:tcPr>
            <w:tcW w:w="4489" w:type="dxa"/>
            <w:gridSpan w:val="4"/>
            <w:shd w:val="clear" w:color="auto" w:fill="auto"/>
          </w:tcPr>
          <w:p w14:paraId="653112D5" w14:textId="77777777" w:rsidR="00E95C19" w:rsidRPr="00A72D49" w:rsidRDefault="00E95C19" w:rsidP="00DF692D">
            <w:pPr>
              <w:rPr>
                <w:rFonts w:ascii="Arial" w:hAnsi="Arial" w:cs="Arial"/>
              </w:rPr>
            </w:pPr>
            <w:r w:rsidRPr="00A72D49">
              <w:rPr>
                <w:rFonts w:ascii="Arial" w:hAnsi="Arial" w:cs="Arial"/>
              </w:rPr>
              <w:t xml:space="preserve">4.3 Institución a la que pertenece: </w:t>
            </w:r>
          </w:p>
        </w:tc>
        <w:tc>
          <w:tcPr>
            <w:tcW w:w="4489" w:type="dxa"/>
            <w:gridSpan w:val="3"/>
            <w:shd w:val="clear" w:color="auto" w:fill="auto"/>
          </w:tcPr>
          <w:p w14:paraId="26AC5357" w14:textId="77777777" w:rsidR="00E95C19" w:rsidRPr="00FC570F" w:rsidRDefault="00E95C19" w:rsidP="00DF692D">
            <w:pPr>
              <w:rPr>
                <w:rFonts w:ascii="Arial" w:hAnsi="Arial" w:cs="Arial"/>
              </w:rPr>
            </w:pPr>
            <w:r w:rsidRPr="00FC570F">
              <w:rPr>
                <w:rFonts w:ascii="Arial" w:hAnsi="Arial" w:cs="Arial"/>
              </w:rPr>
              <w:t>Persona física</w:t>
            </w:r>
          </w:p>
        </w:tc>
      </w:tr>
      <w:tr w:rsidR="00E95C19" w:rsidRPr="008864FE" w14:paraId="366EC8B6" w14:textId="77777777" w:rsidTr="00DF692D">
        <w:tc>
          <w:tcPr>
            <w:tcW w:w="4489" w:type="dxa"/>
            <w:gridSpan w:val="4"/>
            <w:shd w:val="clear" w:color="auto" w:fill="auto"/>
          </w:tcPr>
          <w:p w14:paraId="4D83D7D4" w14:textId="77777777" w:rsidR="00E95C19" w:rsidRPr="00FC570F" w:rsidRDefault="00E95C19" w:rsidP="00DF692D">
            <w:pPr>
              <w:rPr>
                <w:rFonts w:ascii="Arial" w:hAnsi="Arial" w:cs="Arial"/>
              </w:rPr>
            </w:pPr>
            <w:r w:rsidRPr="00FC570F">
              <w:rPr>
                <w:rFonts w:ascii="Arial" w:hAnsi="Arial" w:cs="Arial"/>
              </w:rPr>
              <w:t xml:space="preserve">4.4 Principales colaboradores: </w:t>
            </w:r>
          </w:p>
        </w:tc>
        <w:tc>
          <w:tcPr>
            <w:tcW w:w="4489" w:type="dxa"/>
            <w:gridSpan w:val="3"/>
            <w:shd w:val="clear" w:color="auto" w:fill="auto"/>
          </w:tcPr>
          <w:p w14:paraId="55FBC2D8" w14:textId="77777777" w:rsidR="00E95C19" w:rsidRPr="00FC570F" w:rsidRDefault="00E95C19" w:rsidP="00DF692D">
            <w:pPr>
              <w:rPr>
                <w:rFonts w:ascii="Arial" w:hAnsi="Arial" w:cs="Arial"/>
              </w:rPr>
            </w:pPr>
            <w:r w:rsidRPr="00FC570F">
              <w:rPr>
                <w:rFonts w:ascii="Arial" w:hAnsi="Arial" w:cs="Arial"/>
              </w:rPr>
              <w:t>No aplica</w:t>
            </w:r>
          </w:p>
        </w:tc>
      </w:tr>
      <w:tr w:rsidR="00E95C19" w:rsidRPr="008864FE" w14:paraId="66E31BC5" w14:textId="77777777" w:rsidTr="00DF692D">
        <w:tc>
          <w:tcPr>
            <w:tcW w:w="4489" w:type="dxa"/>
            <w:gridSpan w:val="4"/>
            <w:tcBorders>
              <w:bottom w:val="single" w:sz="4" w:space="0" w:color="auto"/>
            </w:tcBorders>
            <w:shd w:val="clear" w:color="auto" w:fill="auto"/>
          </w:tcPr>
          <w:p w14:paraId="5316CBB4" w14:textId="77777777" w:rsidR="00E95C19" w:rsidRPr="00A72D49" w:rsidRDefault="00E95C19" w:rsidP="00DF692D">
            <w:pPr>
              <w:rPr>
                <w:rFonts w:ascii="Arial" w:hAnsi="Arial" w:cs="Arial"/>
              </w:rPr>
            </w:pPr>
            <w:r w:rsidRPr="00A72D49">
              <w:rPr>
                <w:rFonts w:ascii="Arial" w:hAnsi="Arial" w:cs="Arial"/>
              </w:rPr>
              <w:t>4.5 Correo electrónico del coordinador de la evaluación:</w:t>
            </w:r>
          </w:p>
        </w:tc>
        <w:tc>
          <w:tcPr>
            <w:tcW w:w="4489" w:type="dxa"/>
            <w:gridSpan w:val="3"/>
            <w:tcBorders>
              <w:bottom w:val="single" w:sz="4" w:space="0" w:color="auto"/>
            </w:tcBorders>
            <w:shd w:val="clear" w:color="auto" w:fill="auto"/>
          </w:tcPr>
          <w:p w14:paraId="2C918D36" w14:textId="77777777" w:rsidR="00E95C19" w:rsidRPr="00FC570F" w:rsidRDefault="00E95C19" w:rsidP="00DF692D">
            <w:pPr>
              <w:jc w:val="both"/>
              <w:rPr>
                <w:rFonts w:ascii="Arial" w:hAnsi="Arial" w:cs="Arial"/>
              </w:rPr>
            </w:pPr>
            <w:r w:rsidRPr="00FC570F">
              <w:rPr>
                <w:rFonts w:ascii="Arial" w:hAnsi="Arial" w:cs="Arial"/>
              </w:rPr>
              <w:t>garciarojasmario@yahoo.com.mx</w:t>
            </w:r>
          </w:p>
        </w:tc>
      </w:tr>
      <w:tr w:rsidR="00E95C19" w:rsidRPr="008864FE" w14:paraId="45CA1025" w14:textId="77777777" w:rsidTr="00DF692D">
        <w:tc>
          <w:tcPr>
            <w:tcW w:w="4489" w:type="dxa"/>
            <w:gridSpan w:val="4"/>
            <w:tcBorders>
              <w:bottom w:val="single" w:sz="4" w:space="0" w:color="auto"/>
            </w:tcBorders>
            <w:shd w:val="clear" w:color="auto" w:fill="auto"/>
          </w:tcPr>
          <w:p w14:paraId="31AD3586" w14:textId="77777777" w:rsidR="00E95C19" w:rsidRPr="00FC570F" w:rsidRDefault="00E95C19" w:rsidP="00DF692D">
            <w:pPr>
              <w:rPr>
                <w:rFonts w:ascii="Arial" w:hAnsi="Arial" w:cs="Arial"/>
              </w:rPr>
            </w:pPr>
            <w:r w:rsidRPr="00FC570F">
              <w:rPr>
                <w:rFonts w:ascii="Arial" w:hAnsi="Arial" w:cs="Arial"/>
              </w:rPr>
              <w:t xml:space="preserve">4.6 Teléfono (con clave lada): </w:t>
            </w:r>
          </w:p>
        </w:tc>
        <w:tc>
          <w:tcPr>
            <w:tcW w:w="4489" w:type="dxa"/>
            <w:gridSpan w:val="3"/>
            <w:tcBorders>
              <w:bottom w:val="single" w:sz="4" w:space="0" w:color="auto"/>
            </w:tcBorders>
            <w:shd w:val="clear" w:color="auto" w:fill="auto"/>
          </w:tcPr>
          <w:p w14:paraId="5CEB312A" w14:textId="77777777" w:rsidR="00E95C19" w:rsidRPr="00FC570F" w:rsidRDefault="00E95C19" w:rsidP="00DF692D">
            <w:pPr>
              <w:rPr>
                <w:rFonts w:ascii="Arial" w:hAnsi="Arial" w:cs="Arial"/>
              </w:rPr>
            </w:pPr>
            <w:r w:rsidRPr="00FC570F">
              <w:rPr>
                <w:rFonts w:ascii="Arial" w:hAnsi="Arial" w:cs="Arial"/>
              </w:rPr>
              <w:t>477-224-57-40</w:t>
            </w:r>
          </w:p>
        </w:tc>
      </w:tr>
      <w:tr w:rsidR="00E95C19" w:rsidRPr="008864FE" w14:paraId="13864D5D" w14:textId="77777777" w:rsidTr="00DF692D">
        <w:tc>
          <w:tcPr>
            <w:tcW w:w="1496" w:type="dxa"/>
            <w:tcBorders>
              <w:top w:val="single" w:sz="4" w:space="0" w:color="auto"/>
              <w:left w:val="nil"/>
              <w:bottom w:val="single" w:sz="4" w:space="0" w:color="auto"/>
              <w:right w:val="nil"/>
            </w:tcBorders>
            <w:shd w:val="clear" w:color="auto" w:fill="auto"/>
          </w:tcPr>
          <w:p w14:paraId="73DA26E4"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312F5A9"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9671F8C"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4321ED1"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1D51369"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6569B08" w14:textId="77777777" w:rsidR="00E95C19" w:rsidRPr="00FC570F" w:rsidRDefault="00E95C19" w:rsidP="00DF692D">
            <w:pPr>
              <w:jc w:val="both"/>
              <w:rPr>
                <w:rFonts w:ascii="Arial" w:hAnsi="Arial" w:cs="Arial"/>
              </w:rPr>
            </w:pPr>
          </w:p>
        </w:tc>
      </w:tr>
      <w:tr w:rsidR="00E95C19" w:rsidRPr="00A72D49" w14:paraId="55C02DD5" w14:textId="77777777" w:rsidTr="00DF692D">
        <w:tc>
          <w:tcPr>
            <w:tcW w:w="8978" w:type="dxa"/>
            <w:gridSpan w:val="7"/>
            <w:tcBorders>
              <w:top w:val="single" w:sz="4" w:space="0" w:color="auto"/>
              <w:bottom w:val="single" w:sz="4" w:space="0" w:color="auto"/>
            </w:tcBorders>
            <w:shd w:val="clear" w:color="auto" w:fill="365F91"/>
            <w:vAlign w:val="center"/>
          </w:tcPr>
          <w:p w14:paraId="225298E4"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5. IDENTIFICACIÓN DEL (LOS) PROGRAMA(S)</w:t>
            </w:r>
          </w:p>
        </w:tc>
      </w:tr>
      <w:tr w:rsidR="00E95C19" w:rsidRPr="00A72D49" w14:paraId="66AD87C8"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8AB1766" w14:textId="77777777" w:rsidR="00E95C19" w:rsidRPr="00A72D49" w:rsidRDefault="00E95C19" w:rsidP="00DF692D">
            <w:pPr>
              <w:rPr>
                <w:rFonts w:ascii="Arial" w:hAnsi="Arial" w:cs="Arial"/>
              </w:rPr>
            </w:pPr>
            <w:r w:rsidRPr="00A72D49">
              <w:rPr>
                <w:rFonts w:ascii="Arial" w:hAnsi="Arial" w:cs="Arial"/>
              </w:rPr>
              <w:t xml:space="preserve">5.1 Nombre del (los) programa(s) evaluado(s): </w:t>
            </w:r>
          </w:p>
        </w:tc>
      </w:tr>
      <w:tr w:rsidR="00E95C19" w:rsidRPr="00A72D49" w14:paraId="4D28103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A3EFACB" w14:textId="77777777" w:rsidR="00E95C19" w:rsidRPr="00A72D49" w:rsidRDefault="00E95C19" w:rsidP="00DF692D">
            <w:pPr>
              <w:jc w:val="both"/>
              <w:rPr>
                <w:rFonts w:ascii="Arial" w:hAnsi="Arial" w:cs="Arial"/>
              </w:rPr>
            </w:pPr>
            <w:r w:rsidRPr="00A72D49">
              <w:rPr>
                <w:rFonts w:ascii="Arial" w:hAnsi="Arial" w:cs="Arial"/>
              </w:rPr>
              <w:t>Fondo de Infraestructura Social para los Municipios y Demarcaciones Territoriales del Distrito Federal</w:t>
            </w:r>
          </w:p>
        </w:tc>
      </w:tr>
      <w:tr w:rsidR="00E95C19" w:rsidRPr="008864FE" w14:paraId="5FCE2DA8" w14:textId="77777777" w:rsidTr="00DF692D">
        <w:tc>
          <w:tcPr>
            <w:tcW w:w="4489" w:type="dxa"/>
            <w:gridSpan w:val="4"/>
            <w:tcBorders>
              <w:top w:val="single" w:sz="4" w:space="0" w:color="auto"/>
            </w:tcBorders>
            <w:shd w:val="clear" w:color="auto" w:fill="auto"/>
          </w:tcPr>
          <w:p w14:paraId="1503F3D7" w14:textId="77777777" w:rsidR="00E95C19" w:rsidRPr="00FC570F" w:rsidRDefault="00E95C19" w:rsidP="00DF692D">
            <w:pPr>
              <w:rPr>
                <w:rFonts w:ascii="Arial" w:hAnsi="Arial" w:cs="Arial"/>
              </w:rPr>
            </w:pPr>
            <w:r w:rsidRPr="00FC570F">
              <w:rPr>
                <w:rFonts w:ascii="Arial" w:hAnsi="Arial" w:cs="Arial"/>
              </w:rPr>
              <w:t xml:space="preserve">5.2 Siglas: </w:t>
            </w:r>
          </w:p>
        </w:tc>
        <w:tc>
          <w:tcPr>
            <w:tcW w:w="4489" w:type="dxa"/>
            <w:gridSpan w:val="3"/>
            <w:tcBorders>
              <w:top w:val="single" w:sz="4" w:space="0" w:color="auto"/>
            </w:tcBorders>
            <w:shd w:val="clear" w:color="auto" w:fill="auto"/>
          </w:tcPr>
          <w:p w14:paraId="53AE465D" w14:textId="77777777" w:rsidR="00E95C19" w:rsidRPr="00FC570F" w:rsidRDefault="00E95C19" w:rsidP="00DF692D">
            <w:pPr>
              <w:rPr>
                <w:rFonts w:ascii="Arial" w:hAnsi="Arial" w:cs="Arial"/>
              </w:rPr>
            </w:pPr>
            <w:r w:rsidRPr="00FC570F">
              <w:rPr>
                <w:rFonts w:ascii="Arial" w:hAnsi="Arial" w:cs="Arial"/>
              </w:rPr>
              <w:t>FISMDF</w:t>
            </w:r>
          </w:p>
        </w:tc>
      </w:tr>
      <w:tr w:rsidR="00E95C19" w:rsidRPr="00A72D49" w14:paraId="72E3A6C1" w14:textId="77777777" w:rsidTr="00DF692D">
        <w:tc>
          <w:tcPr>
            <w:tcW w:w="4489" w:type="dxa"/>
            <w:gridSpan w:val="4"/>
            <w:tcBorders>
              <w:bottom w:val="single" w:sz="4" w:space="0" w:color="auto"/>
            </w:tcBorders>
            <w:shd w:val="clear" w:color="auto" w:fill="auto"/>
          </w:tcPr>
          <w:p w14:paraId="03BA7800" w14:textId="77777777" w:rsidR="00E95C19" w:rsidRPr="00A72D49" w:rsidRDefault="00E95C19" w:rsidP="00DF692D">
            <w:pPr>
              <w:rPr>
                <w:rFonts w:ascii="Arial" w:hAnsi="Arial" w:cs="Arial"/>
              </w:rPr>
            </w:pPr>
            <w:r w:rsidRPr="00A72D49">
              <w:rPr>
                <w:rFonts w:ascii="Arial" w:hAnsi="Arial" w:cs="Arial"/>
              </w:rPr>
              <w:t>5.3 Ente público coordinador del (los) programa(s):</w:t>
            </w:r>
          </w:p>
        </w:tc>
        <w:tc>
          <w:tcPr>
            <w:tcW w:w="4489" w:type="dxa"/>
            <w:gridSpan w:val="3"/>
            <w:tcBorders>
              <w:bottom w:val="single" w:sz="4" w:space="0" w:color="auto"/>
            </w:tcBorders>
            <w:shd w:val="clear" w:color="auto" w:fill="auto"/>
          </w:tcPr>
          <w:p w14:paraId="239A560B" w14:textId="77777777" w:rsidR="00E95C19" w:rsidRPr="00A72D49" w:rsidRDefault="00E95C19" w:rsidP="00DF692D">
            <w:pPr>
              <w:jc w:val="both"/>
              <w:rPr>
                <w:rFonts w:ascii="Arial" w:hAnsi="Arial" w:cs="Arial"/>
              </w:rPr>
            </w:pPr>
            <w:r w:rsidRPr="00A72D49">
              <w:rPr>
                <w:rFonts w:ascii="Arial" w:hAnsi="Arial" w:cs="Arial"/>
              </w:rPr>
              <w:t>Consejo de Desarrollo Municipal, dependiente de la Dirección de Desarrollo Social y Rural.</w:t>
            </w:r>
          </w:p>
        </w:tc>
      </w:tr>
      <w:tr w:rsidR="00E95C19" w:rsidRPr="00A72D49" w14:paraId="51BE31B9"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813440" w14:textId="77777777" w:rsidR="00E95C19" w:rsidRPr="00A72D49" w:rsidRDefault="00E95C19" w:rsidP="00DF692D">
            <w:pPr>
              <w:rPr>
                <w:rFonts w:ascii="Arial" w:hAnsi="Arial" w:cs="Arial"/>
              </w:rPr>
            </w:pPr>
            <w:r w:rsidRPr="00A72D49">
              <w:rPr>
                <w:rFonts w:ascii="Arial" w:hAnsi="Arial" w:cs="Arial"/>
              </w:rPr>
              <w:t>5.4 Poder público al que pertenece(n) el(los) programa(s):</w:t>
            </w:r>
          </w:p>
        </w:tc>
      </w:tr>
      <w:tr w:rsidR="00E95C19" w:rsidRPr="00A72D49" w14:paraId="266D1A8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08866213" w14:textId="77777777" w:rsidR="00E95C19" w:rsidRPr="00A72D49" w:rsidRDefault="00E95C19" w:rsidP="00DF692D">
            <w:pPr>
              <w:jc w:val="both"/>
              <w:rPr>
                <w:rFonts w:ascii="Arial" w:hAnsi="Arial" w:cs="Arial"/>
              </w:rPr>
            </w:pPr>
            <w:r w:rsidRPr="00A72D49">
              <w:rPr>
                <w:rFonts w:ascii="Arial" w:hAnsi="Arial" w:cs="Arial"/>
              </w:rPr>
              <w:t>Poder Ejecutivo_</w:t>
            </w:r>
            <w:r w:rsidRPr="00A72D49">
              <w:rPr>
                <w:rFonts w:ascii="Arial" w:hAnsi="Arial" w:cs="Arial"/>
                <w:u w:val="single"/>
              </w:rPr>
              <w:t>X</w:t>
            </w:r>
            <w:r w:rsidRPr="00A72D49">
              <w:rPr>
                <w:rFonts w:ascii="Arial" w:hAnsi="Arial" w:cs="Arial"/>
              </w:rPr>
              <w:t>_ Poder Legislativo___ Poder Judicial___ Ente Autónomo___</w:t>
            </w:r>
          </w:p>
        </w:tc>
      </w:tr>
      <w:tr w:rsidR="00E95C19" w:rsidRPr="00A72D49" w14:paraId="0EC6F150" w14:textId="77777777" w:rsidTr="00DF692D">
        <w:tc>
          <w:tcPr>
            <w:tcW w:w="8978" w:type="dxa"/>
            <w:gridSpan w:val="7"/>
            <w:tcBorders>
              <w:top w:val="single" w:sz="4" w:space="0" w:color="auto"/>
            </w:tcBorders>
            <w:shd w:val="clear" w:color="auto" w:fill="auto"/>
          </w:tcPr>
          <w:p w14:paraId="429FFD58" w14:textId="77777777" w:rsidR="00E95C19" w:rsidRPr="00A72D49" w:rsidRDefault="00E95C19" w:rsidP="00DF692D">
            <w:pPr>
              <w:rPr>
                <w:rFonts w:ascii="Arial" w:hAnsi="Arial" w:cs="Arial"/>
              </w:rPr>
            </w:pPr>
            <w:r w:rsidRPr="00A72D49">
              <w:rPr>
                <w:rFonts w:ascii="Arial" w:hAnsi="Arial" w:cs="Arial"/>
              </w:rPr>
              <w:t>5.5 Ámbito gubernamental al que pertenece(n) el(los) programa(s):</w:t>
            </w:r>
          </w:p>
        </w:tc>
      </w:tr>
      <w:tr w:rsidR="00E95C19" w:rsidRPr="008864FE" w14:paraId="61410AC7" w14:textId="77777777" w:rsidTr="00DF692D">
        <w:tc>
          <w:tcPr>
            <w:tcW w:w="2992" w:type="dxa"/>
            <w:gridSpan w:val="3"/>
            <w:shd w:val="clear" w:color="auto" w:fill="auto"/>
          </w:tcPr>
          <w:p w14:paraId="01244376" w14:textId="77777777" w:rsidR="00E95C19" w:rsidRPr="00FC570F" w:rsidRDefault="00E95C19" w:rsidP="00DF692D">
            <w:pPr>
              <w:jc w:val="center"/>
              <w:rPr>
                <w:rFonts w:ascii="Arial" w:hAnsi="Arial" w:cs="Arial"/>
              </w:rPr>
            </w:pPr>
            <w:r w:rsidRPr="00FC570F">
              <w:rPr>
                <w:rFonts w:ascii="Arial" w:hAnsi="Arial" w:cs="Arial"/>
              </w:rPr>
              <w:t>Federal___</w:t>
            </w:r>
          </w:p>
        </w:tc>
        <w:tc>
          <w:tcPr>
            <w:tcW w:w="2993" w:type="dxa"/>
            <w:gridSpan w:val="2"/>
            <w:shd w:val="clear" w:color="auto" w:fill="auto"/>
          </w:tcPr>
          <w:p w14:paraId="673CBE96" w14:textId="77777777" w:rsidR="00E95C19" w:rsidRPr="00FC570F" w:rsidRDefault="00E95C19" w:rsidP="00DF692D">
            <w:pPr>
              <w:jc w:val="center"/>
              <w:rPr>
                <w:rFonts w:ascii="Arial" w:hAnsi="Arial" w:cs="Arial"/>
              </w:rPr>
            </w:pPr>
            <w:r w:rsidRPr="00FC570F">
              <w:rPr>
                <w:rFonts w:ascii="Arial" w:hAnsi="Arial" w:cs="Arial"/>
              </w:rPr>
              <w:t>Estatal ___</w:t>
            </w:r>
          </w:p>
        </w:tc>
        <w:tc>
          <w:tcPr>
            <w:tcW w:w="2993" w:type="dxa"/>
            <w:gridSpan w:val="2"/>
            <w:shd w:val="clear" w:color="auto" w:fill="auto"/>
          </w:tcPr>
          <w:p w14:paraId="20686D97" w14:textId="77777777" w:rsidR="00E95C19" w:rsidRPr="00FC570F" w:rsidRDefault="00E95C19" w:rsidP="00DF692D">
            <w:pPr>
              <w:jc w:val="center"/>
              <w:rPr>
                <w:rFonts w:ascii="Arial" w:hAnsi="Arial" w:cs="Arial"/>
              </w:rPr>
            </w:pPr>
            <w:r w:rsidRPr="00FC570F">
              <w:rPr>
                <w:rFonts w:ascii="Arial" w:hAnsi="Arial" w:cs="Arial"/>
              </w:rPr>
              <w:t>Local_X_</w:t>
            </w:r>
          </w:p>
        </w:tc>
      </w:tr>
      <w:tr w:rsidR="00E95C19" w:rsidRPr="00A72D49" w14:paraId="268A34A5" w14:textId="77777777" w:rsidTr="00DF692D">
        <w:tc>
          <w:tcPr>
            <w:tcW w:w="8978" w:type="dxa"/>
            <w:gridSpan w:val="7"/>
            <w:shd w:val="clear" w:color="auto" w:fill="auto"/>
          </w:tcPr>
          <w:p w14:paraId="174754BA" w14:textId="77777777" w:rsidR="00E95C19" w:rsidRPr="00A72D49" w:rsidRDefault="00E95C19" w:rsidP="00DF692D">
            <w:pPr>
              <w:jc w:val="both"/>
              <w:rPr>
                <w:rFonts w:ascii="Arial" w:hAnsi="Arial" w:cs="Arial"/>
              </w:rPr>
            </w:pPr>
            <w:r w:rsidRPr="00A72D49">
              <w:rPr>
                <w:rFonts w:ascii="Arial" w:hAnsi="Arial" w:cs="Arial"/>
              </w:rPr>
              <w:t>5.6 Nombre de la unidad administrativa y del titular a cargo del programa:</w:t>
            </w:r>
          </w:p>
        </w:tc>
      </w:tr>
      <w:tr w:rsidR="00E95C19" w:rsidRPr="00A72D49" w14:paraId="1E84CEEE" w14:textId="77777777" w:rsidTr="00DF692D">
        <w:tc>
          <w:tcPr>
            <w:tcW w:w="4489" w:type="dxa"/>
            <w:gridSpan w:val="4"/>
            <w:shd w:val="clear" w:color="auto" w:fill="auto"/>
          </w:tcPr>
          <w:p w14:paraId="1F1265F3" w14:textId="77777777" w:rsidR="00E95C19" w:rsidRPr="00A72D49" w:rsidRDefault="00E95C19" w:rsidP="00DF692D">
            <w:pPr>
              <w:rPr>
                <w:rFonts w:ascii="Arial" w:hAnsi="Arial" w:cs="Arial"/>
              </w:rPr>
            </w:pPr>
            <w:r w:rsidRPr="00A72D49">
              <w:rPr>
                <w:rFonts w:ascii="Arial" w:hAnsi="Arial" w:cs="Arial"/>
              </w:rPr>
              <w:t>5.6.1 Nombre de la unidad administrativa a cargo de programa:</w:t>
            </w:r>
          </w:p>
        </w:tc>
        <w:tc>
          <w:tcPr>
            <w:tcW w:w="4489" w:type="dxa"/>
            <w:gridSpan w:val="3"/>
            <w:shd w:val="clear" w:color="auto" w:fill="auto"/>
          </w:tcPr>
          <w:p w14:paraId="1FDDE41C" w14:textId="77777777" w:rsidR="00E95C19" w:rsidRPr="00A72D49" w:rsidRDefault="00E95C19" w:rsidP="00DF692D">
            <w:pPr>
              <w:rPr>
                <w:rFonts w:ascii="Arial" w:hAnsi="Arial" w:cs="Arial"/>
              </w:rPr>
            </w:pPr>
            <w:r w:rsidRPr="00A72D49">
              <w:rPr>
                <w:rFonts w:ascii="Arial" w:hAnsi="Arial" w:cs="Arial"/>
              </w:rPr>
              <w:t>Dirección de Desarrollo Social y Rural</w:t>
            </w:r>
          </w:p>
        </w:tc>
      </w:tr>
      <w:tr w:rsidR="00E95C19" w:rsidRPr="00A72D49" w14:paraId="60115728" w14:textId="77777777" w:rsidTr="00DF692D">
        <w:tc>
          <w:tcPr>
            <w:tcW w:w="8978" w:type="dxa"/>
            <w:gridSpan w:val="7"/>
            <w:shd w:val="clear" w:color="auto" w:fill="auto"/>
          </w:tcPr>
          <w:p w14:paraId="6803423F" w14:textId="77777777" w:rsidR="00E95C19" w:rsidRPr="00A72D49" w:rsidRDefault="00E95C19" w:rsidP="00DF692D">
            <w:pPr>
              <w:rPr>
                <w:rFonts w:ascii="Arial" w:hAnsi="Arial" w:cs="Arial"/>
              </w:rPr>
            </w:pPr>
            <w:r w:rsidRPr="00A72D49">
              <w:rPr>
                <w:rFonts w:ascii="Arial" w:hAnsi="Arial" w:cs="Arial"/>
              </w:rPr>
              <w:t>5.6.2 Nombre del titular de la unidad administrativa a cargo del programa:</w:t>
            </w:r>
          </w:p>
        </w:tc>
      </w:tr>
      <w:tr w:rsidR="00E95C19" w:rsidRPr="00A72D49" w14:paraId="3CD7F51D" w14:textId="77777777" w:rsidTr="00DF692D">
        <w:tc>
          <w:tcPr>
            <w:tcW w:w="2992" w:type="dxa"/>
            <w:gridSpan w:val="3"/>
            <w:shd w:val="clear" w:color="auto" w:fill="auto"/>
          </w:tcPr>
          <w:p w14:paraId="1449856E" w14:textId="77777777" w:rsidR="00E95C19" w:rsidRPr="00FC570F" w:rsidRDefault="00E95C19" w:rsidP="00DF692D">
            <w:pPr>
              <w:rPr>
                <w:rFonts w:ascii="Arial" w:hAnsi="Arial" w:cs="Arial"/>
              </w:rPr>
            </w:pPr>
            <w:r w:rsidRPr="00FC570F">
              <w:rPr>
                <w:rFonts w:ascii="Arial" w:hAnsi="Arial" w:cs="Arial"/>
              </w:rPr>
              <w:t>Nombre completo</w:t>
            </w:r>
          </w:p>
        </w:tc>
        <w:tc>
          <w:tcPr>
            <w:tcW w:w="5986" w:type="dxa"/>
            <w:gridSpan w:val="4"/>
            <w:shd w:val="clear" w:color="auto" w:fill="auto"/>
          </w:tcPr>
          <w:p w14:paraId="63909604" w14:textId="77777777" w:rsidR="00E95C19" w:rsidRPr="00A72D49" w:rsidRDefault="00E95C19" w:rsidP="00DF692D">
            <w:pPr>
              <w:rPr>
                <w:rFonts w:ascii="Arial" w:hAnsi="Arial" w:cs="Arial"/>
              </w:rPr>
            </w:pPr>
            <w:r w:rsidRPr="00A72D49">
              <w:rPr>
                <w:rFonts w:ascii="Arial" w:hAnsi="Arial" w:cs="Arial"/>
              </w:rPr>
              <w:t>C.P. Ma de la Luz Flores Moreno</w:t>
            </w:r>
          </w:p>
        </w:tc>
      </w:tr>
      <w:tr w:rsidR="00E95C19" w:rsidRPr="008864FE" w14:paraId="47EC8468" w14:textId="77777777" w:rsidTr="00DF692D">
        <w:tc>
          <w:tcPr>
            <w:tcW w:w="2972" w:type="dxa"/>
            <w:gridSpan w:val="2"/>
            <w:tcBorders>
              <w:bottom w:val="single" w:sz="4" w:space="0" w:color="auto"/>
            </w:tcBorders>
            <w:shd w:val="clear" w:color="auto" w:fill="auto"/>
          </w:tcPr>
          <w:p w14:paraId="43E33553" w14:textId="77777777" w:rsidR="00E95C19" w:rsidRPr="00FC570F" w:rsidRDefault="00E95C19" w:rsidP="00DF692D">
            <w:pPr>
              <w:rPr>
                <w:rFonts w:ascii="Arial" w:hAnsi="Arial" w:cs="Arial"/>
              </w:rPr>
            </w:pPr>
            <w:r w:rsidRPr="00FC570F">
              <w:rPr>
                <w:rFonts w:ascii="Arial" w:hAnsi="Arial" w:cs="Arial"/>
              </w:rPr>
              <w:t>Correo electrónico</w:t>
            </w:r>
          </w:p>
        </w:tc>
        <w:tc>
          <w:tcPr>
            <w:tcW w:w="6006" w:type="dxa"/>
            <w:gridSpan w:val="5"/>
            <w:tcBorders>
              <w:bottom w:val="single" w:sz="4" w:space="0" w:color="auto"/>
            </w:tcBorders>
            <w:shd w:val="clear" w:color="auto" w:fill="auto"/>
          </w:tcPr>
          <w:p w14:paraId="7E81782E" w14:textId="77777777" w:rsidR="00E95C19" w:rsidRPr="00E04405" w:rsidRDefault="00E95C19" w:rsidP="00DF692D">
            <w:pPr>
              <w:rPr>
                <w:rFonts w:ascii="Arial" w:hAnsi="Arial" w:cs="Arial"/>
              </w:rPr>
            </w:pPr>
            <w:r w:rsidRPr="00E04405">
              <w:rPr>
                <w:rFonts w:ascii="Arial" w:hAnsi="Arial" w:cs="Arial"/>
              </w:rPr>
              <w:t>lucy.flores@live.com.mx</w:t>
            </w:r>
          </w:p>
        </w:tc>
      </w:tr>
      <w:tr w:rsidR="00E95C19" w:rsidRPr="008864FE" w14:paraId="24563A57" w14:textId="77777777" w:rsidTr="00DF692D">
        <w:tc>
          <w:tcPr>
            <w:tcW w:w="2992" w:type="dxa"/>
            <w:gridSpan w:val="3"/>
            <w:tcBorders>
              <w:bottom w:val="single" w:sz="4" w:space="0" w:color="auto"/>
            </w:tcBorders>
            <w:shd w:val="clear" w:color="auto" w:fill="auto"/>
          </w:tcPr>
          <w:p w14:paraId="57A061D2" w14:textId="77777777" w:rsidR="00E95C19" w:rsidRPr="00E04405" w:rsidRDefault="00E95C19" w:rsidP="00DF692D">
            <w:pPr>
              <w:rPr>
                <w:rFonts w:ascii="Arial" w:hAnsi="Arial" w:cs="Arial"/>
              </w:rPr>
            </w:pPr>
            <w:r w:rsidRPr="00E04405">
              <w:rPr>
                <w:rFonts w:ascii="Arial" w:hAnsi="Arial" w:cs="Arial"/>
              </w:rPr>
              <w:t>Teléfono con lada</w:t>
            </w:r>
          </w:p>
        </w:tc>
        <w:tc>
          <w:tcPr>
            <w:tcW w:w="5986" w:type="dxa"/>
            <w:gridSpan w:val="4"/>
            <w:tcBorders>
              <w:bottom w:val="single" w:sz="4" w:space="0" w:color="auto"/>
            </w:tcBorders>
            <w:shd w:val="clear" w:color="auto" w:fill="auto"/>
          </w:tcPr>
          <w:p w14:paraId="3ED59F8A" w14:textId="77777777" w:rsidR="00E95C19" w:rsidRPr="00E04405" w:rsidRDefault="00E95C19" w:rsidP="00DF692D">
            <w:pPr>
              <w:rPr>
                <w:rFonts w:ascii="Arial" w:hAnsi="Arial" w:cs="Arial"/>
              </w:rPr>
            </w:pPr>
            <w:r w:rsidRPr="00E04405">
              <w:rPr>
                <w:rFonts w:ascii="Arial" w:hAnsi="Arial" w:cs="Arial"/>
              </w:rPr>
              <w:t>456 64 32820</w:t>
            </w:r>
          </w:p>
        </w:tc>
      </w:tr>
      <w:tr w:rsidR="00E95C19" w:rsidRPr="008864FE" w14:paraId="3C0F35E7" w14:textId="77777777" w:rsidTr="00DF692D">
        <w:tc>
          <w:tcPr>
            <w:tcW w:w="1496" w:type="dxa"/>
            <w:tcBorders>
              <w:top w:val="single" w:sz="4" w:space="0" w:color="auto"/>
              <w:left w:val="nil"/>
              <w:bottom w:val="single" w:sz="4" w:space="0" w:color="auto"/>
              <w:right w:val="nil"/>
            </w:tcBorders>
            <w:shd w:val="clear" w:color="auto" w:fill="auto"/>
          </w:tcPr>
          <w:p w14:paraId="1B08E0D7"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EA66BA7"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17CAD74"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716EF10"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45DE344B"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8890845" w14:textId="77777777" w:rsidR="00E95C19" w:rsidRPr="00FC570F" w:rsidRDefault="00E95C19" w:rsidP="00DF692D">
            <w:pPr>
              <w:jc w:val="both"/>
              <w:rPr>
                <w:rFonts w:ascii="Arial" w:hAnsi="Arial" w:cs="Arial"/>
              </w:rPr>
            </w:pPr>
          </w:p>
        </w:tc>
      </w:tr>
      <w:tr w:rsidR="00E95C19" w:rsidRPr="00A72D49" w14:paraId="74A23675" w14:textId="77777777" w:rsidTr="00DF692D">
        <w:tc>
          <w:tcPr>
            <w:tcW w:w="8978" w:type="dxa"/>
            <w:gridSpan w:val="7"/>
            <w:tcBorders>
              <w:top w:val="single" w:sz="4" w:space="0" w:color="auto"/>
              <w:bottom w:val="single" w:sz="4" w:space="0" w:color="auto"/>
            </w:tcBorders>
            <w:shd w:val="clear" w:color="auto" w:fill="365F91"/>
            <w:vAlign w:val="center"/>
          </w:tcPr>
          <w:p w14:paraId="2E93BC0E"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lastRenderedPageBreak/>
              <w:t>6. DATOS DE CONTRATACIÓN DE LA EVALUACIÓN</w:t>
            </w:r>
          </w:p>
        </w:tc>
      </w:tr>
      <w:tr w:rsidR="00E95C19" w:rsidRPr="008864FE" w14:paraId="186B3063"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E100A63" w14:textId="77777777" w:rsidR="00E95C19" w:rsidRPr="00FC570F" w:rsidRDefault="00E95C19" w:rsidP="00DF692D">
            <w:pPr>
              <w:rPr>
                <w:rFonts w:ascii="Arial" w:hAnsi="Arial" w:cs="Arial"/>
              </w:rPr>
            </w:pPr>
            <w:r w:rsidRPr="00FC570F">
              <w:rPr>
                <w:rFonts w:ascii="Arial" w:hAnsi="Arial" w:cs="Arial"/>
              </w:rPr>
              <w:t>6.1 Tipo de contratación:</w:t>
            </w:r>
          </w:p>
        </w:tc>
      </w:tr>
      <w:tr w:rsidR="00E95C19" w:rsidRPr="008864FE" w14:paraId="2264C34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2C172F" w14:textId="77777777" w:rsidR="00E95C19" w:rsidRPr="00A72D49" w:rsidRDefault="00E95C19" w:rsidP="00DF692D">
            <w:pPr>
              <w:jc w:val="both"/>
              <w:rPr>
                <w:rFonts w:ascii="Arial" w:hAnsi="Arial" w:cs="Arial"/>
              </w:rPr>
            </w:pPr>
            <w:r w:rsidRPr="00A72D49">
              <w:rPr>
                <w:rFonts w:ascii="Arial" w:hAnsi="Arial" w:cs="Arial"/>
              </w:rPr>
              <w:t>6.1.1 Adjudicación Directa ____</w:t>
            </w:r>
            <w:r w:rsidRPr="00A72D49">
              <w:rPr>
                <w:rFonts w:ascii="Arial" w:hAnsi="Arial" w:cs="Arial"/>
                <w:u w:val="single"/>
              </w:rPr>
              <w:t>X</w:t>
            </w:r>
            <w:r w:rsidRPr="00A72D49">
              <w:rPr>
                <w:rFonts w:ascii="Arial" w:hAnsi="Arial" w:cs="Arial"/>
              </w:rPr>
              <w:t xml:space="preserve">___         6.1.2 Invitación a tres_______ </w:t>
            </w:r>
          </w:p>
          <w:p w14:paraId="2D826262" w14:textId="77777777" w:rsidR="00E95C19" w:rsidRPr="00A72D49" w:rsidRDefault="00E95C19" w:rsidP="00DF692D">
            <w:pPr>
              <w:jc w:val="both"/>
              <w:rPr>
                <w:rFonts w:ascii="Arial" w:hAnsi="Arial" w:cs="Arial"/>
              </w:rPr>
            </w:pPr>
            <w:r w:rsidRPr="00A72D49">
              <w:rPr>
                <w:rFonts w:ascii="Arial" w:hAnsi="Arial" w:cs="Arial"/>
              </w:rPr>
              <w:t xml:space="preserve">6.1.3 Licitación Pública Nacional ______   6.1.4 Licitación Pública Internacional ______ </w:t>
            </w:r>
          </w:p>
          <w:p w14:paraId="7E050A30" w14:textId="77777777" w:rsidR="00E95C19" w:rsidRPr="00FC570F" w:rsidRDefault="00E95C19" w:rsidP="00DF692D">
            <w:pPr>
              <w:jc w:val="both"/>
              <w:rPr>
                <w:rFonts w:ascii="Arial" w:hAnsi="Arial" w:cs="Arial"/>
              </w:rPr>
            </w:pPr>
            <w:r w:rsidRPr="00FC570F">
              <w:rPr>
                <w:rFonts w:ascii="Arial" w:hAnsi="Arial" w:cs="Arial"/>
              </w:rPr>
              <w:t>6.1.5 Otro: (Señalar) _________</w:t>
            </w:r>
          </w:p>
        </w:tc>
      </w:tr>
      <w:tr w:rsidR="00E95C19" w:rsidRPr="008864FE" w14:paraId="4AA0FD6D" w14:textId="77777777" w:rsidTr="00DF692D">
        <w:tc>
          <w:tcPr>
            <w:tcW w:w="4489" w:type="dxa"/>
            <w:gridSpan w:val="4"/>
            <w:tcBorders>
              <w:top w:val="single" w:sz="4" w:space="0" w:color="auto"/>
            </w:tcBorders>
            <w:shd w:val="clear" w:color="auto" w:fill="auto"/>
          </w:tcPr>
          <w:p w14:paraId="0EA56885" w14:textId="77777777" w:rsidR="00E95C19" w:rsidRPr="00A72D49" w:rsidRDefault="00E95C19" w:rsidP="00DF692D">
            <w:pPr>
              <w:rPr>
                <w:rFonts w:ascii="Arial" w:hAnsi="Arial" w:cs="Arial"/>
              </w:rPr>
            </w:pPr>
            <w:r w:rsidRPr="00A72D49">
              <w:rPr>
                <w:rFonts w:ascii="Arial" w:hAnsi="Arial" w:cs="Arial"/>
              </w:rPr>
              <w:t xml:space="preserve">6.2 Unidad administrativa responsable de contratar la evaluación: </w:t>
            </w:r>
          </w:p>
          <w:p w14:paraId="7AA78058" w14:textId="77777777" w:rsidR="00E95C19" w:rsidRPr="00A72D49" w:rsidRDefault="00E95C19" w:rsidP="00DF692D">
            <w:pPr>
              <w:rPr>
                <w:rFonts w:ascii="Arial" w:hAnsi="Arial" w:cs="Arial"/>
              </w:rPr>
            </w:pPr>
          </w:p>
        </w:tc>
        <w:tc>
          <w:tcPr>
            <w:tcW w:w="4489" w:type="dxa"/>
            <w:gridSpan w:val="3"/>
            <w:tcBorders>
              <w:top w:val="single" w:sz="4" w:space="0" w:color="auto"/>
            </w:tcBorders>
            <w:shd w:val="clear" w:color="auto" w:fill="auto"/>
          </w:tcPr>
          <w:p w14:paraId="06F39B7F" w14:textId="77777777" w:rsidR="00E95C19" w:rsidRPr="00FC570F" w:rsidRDefault="00E95C19" w:rsidP="00DF692D">
            <w:pPr>
              <w:rPr>
                <w:rFonts w:ascii="Arial" w:hAnsi="Arial" w:cs="Arial"/>
              </w:rPr>
            </w:pPr>
            <w:r w:rsidRPr="00FC570F">
              <w:rPr>
                <w:rFonts w:ascii="Arial" w:hAnsi="Arial" w:cs="Arial"/>
              </w:rPr>
              <w:t>Tesorería Municipal.</w:t>
            </w:r>
          </w:p>
        </w:tc>
      </w:tr>
      <w:tr w:rsidR="00E95C19" w:rsidRPr="00A72D49" w14:paraId="728CF4FA" w14:textId="77777777" w:rsidTr="00DF692D">
        <w:tc>
          <w:tcPr>
            <w:tcW w:w="5985" w:type="dxa"/>
            <w:gridSpan w:val="5"/>
            <w:tcBorders>
              <w:bottom w:val="single" w:sz="4" w:space="0" w:color="auto"/>
            </w:tcBorders>
            <w:shd w:val="clear" w:color="auto" w:fill="auto"/>
          </w:tcPr>
          <w:p w14:paraId="1D271179" w14:textId="77777777" w:rsidR="00E95C19" w:rsidRPr="00A72D49" w:rsidRDefault="00E95C19" w:rsidP="00DF692D">
            <w:pPr>
              <w:rPr>
                <w:rFonts w:ascii="Arial" w:hAnsi="Arial" w:cs="Arial"/>
              </w:rPr>
            </w:pPr>
            <w:r w:rsidRPr="00A72D49">
              <w:rPr>
                <w:rFonts w:ascii="Arial" w:hAnsi="Arial" w:cs="Arial"/>
              </w:rPr>
              <w:t>6.3 Costo total de la evaluación:</w:t>
            </w:r>
          </w:p>
        </w:tc>
        <w:tc>
          <w:tcPr>
            <w:tcW w:w="2993" w:type="dxa"/>
            <w:gridSpan w:val="2"/>
            <w:tcBorders>
              <w:bottom w:val="single" w:sz="4" w:space="0" w:color="auto"/>
            </w:tcBorders>
            <w:shd w:val="clear" w:color="auto" w:fill="auto"/>
          </w:tcPr>
          <w:p w14:paraId="7ED5FE62" w14:textId="77777777" w:rsidR="00E95C19" w:rsidRPr="00A72D49" w:rsidRDefault="00E95C19" w:rsidP="00DF692D">
            <w:pPr>
              <w:jc w:val="center"/>
              <w:rPr>
                <w:rFonts w:ascii="Arial" w:hAnsi="Arial" w:cs="Arial"/>
              </w:rPr>
            </w:pPr>
          </w:p>
        </w:tc>
      </w:tr>
      <w:tr w:rsidR="00E95C19" w:rsidRPr="008864FE" w14:paraId="4F7C6643" w14:textId="77777777" w:rsidTr="00DF692D">
        <w:tc>
          <w:tcPr>
            <w:tcW w:w="4489" w:type="dxa"/>
            <w:gridSpan w:val="4"/>
            <w:tcBorders>
              <w:bottom w:val="single" w:sz="4" w:space="0" w:color="auto"/>
            </w:tcBorders>
            <w:shd w:val="clear" w:color="auto" w:fill="auto"/>
          </w:tcPr>
          <w:p w14:paraId="249F12EF" w14:textId="77777777" w:rsidR="00E95C19" w:rsidRPr="00FC570F" w:rsidRDefault="00E95C19" w:rsidP="00DF692D">
            <w:pPr>
              <w:rPr>
                <w:rFonts w:ascii="Arial" w:hAnsi="Arial" w:cs="Arial"/>
              </w:rPr>
            </w:pPr>
            <w:r w:rsidRPr="00FC570F">
              <w:rPr>
                <w:rFonts w:ascii="Arial" w:hAnsi="Arial" w:cs="Arial"/>
              </w:rPr>
              <w:t>6.4 Fuente de Financiamiento:</w:t>
            </w:r>
          </w:p>
        </w:tc>
        <w:tc>
          <w:tcPr>
            <w:tcW w:w="4489" w:type="dxa"/>
            <w:gridSpan w:val="3"/>
            <w:tcBorders>
              <w:bottom w:val="single" w:sz="4" w:space="0" w:color="auto"/>
            </w:tcBorders>
            <w:shd w:val="clear" w:color="auto" w:fill="auto"/>
          </w:tcPr>
          <w:p w14:paraId="05A614E6" w14:textId="77777777" w:rsidR="00E95C19" w:rsidRPr="00FC570F" w:rsidRDefault="00E95C19" w:rsidP="00DF692D">
            <w:pPr>
              <w:rPr>
                <w:rFonts w:ascii="Arial" w:hAnsi="Arial" w:cs="Arial"/>
              </w:rPr>
            </w:pPr>
            <w:r w:rsidRPr="00E04405">
              <w:rPr>
                <w:rFonts w:ascii="Arial" w:hAnsi="Arial" w:cs="Arial"/>
              </w:rPr>
              <w:t>No etiquetado  / ingresos propios</w:t>
            </w:r>
          </w:p>
        </w:tc>
      </w:tr>
      <w:tr w:rsidR="00E95C19" w:rsidRPr="008864FE" w14:paraId="1FCB8CD8" w14:textId="77777777" w:rsidTr="00DF692D">
        <w:tc>
          <w:tcPr>
            <w:tcW w:w="1496" w:type="dxa"/>
            <w:tcBorders>
              <w:top w:val="single" w:sz="4" w:space="0" w:color="auto"/>
              <w:left w:val="nil"/>
              <w:bottom w:val="single" w:sz="4" w:space="0" w:color="auto"/>
              <w:right w:val="nil"/>
            </w:tcBorders>
            <w:shd w:val="clear" w:color="auto" w:fill="auto"/>
          </w:tcPr>
          <w:p w14:paraId="726C06B5"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54A3CF3"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C10FF08"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314BE0F"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DCC0B82"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7E24DB2" w14:textId="77777777" w:rsidR="00E95C19" w:rsidRPr="00FC570F" w:rsidRDefault="00E95C19" w:rsidP="00DF692D">
            <w:pPr>
              <w:jc w:val="both"/>
              <w:rPr>
                <w:rFonts w:ascii="Arial" w:hAnsi="Arial" w:cs="Arial"/>
              </w:rPr>
            </w:pPr>
          </w:p>
        </w:tc>
      </w:tr>
      <w:tr w:rsidR="00E95C19" w:rsidRPr="008864FE" w14:paraId="5CF286B2" w14:textId="77777777" w:rsidTr="00DF692D">
        <w:tc>
          <w:tcPr>
            <w:tcW w:w="8978" w:type="dxa"/>
            <w:gridSpan w:val="7"/>
            <w:tcBorders>
              <w:top w:val="single" w:sz="4" w:space="0" w:color="auto"/>
              <w:bottom w:val="single" w:sz="4" w:space="0" w:color="auto"/>
            </w:tcBorders>
            <w:shd w:val="clear" w:color="auto" w:fill="365F91"/>
            <w:vAlign w:val="center"/>
          </w:tcPr>
          <w:p w14:paraId="5EE6F283"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7. DIFUSIÓN DE LA EVALUACIÓN</w:t>
            </w:r>
          </w:p>
        </w:tc>
      </w:tr>
      <w:tr w:rsidR="00E95C19" w:rsidRPr="008864FE" w14:paraId="002C40C8" w14:textId="77777777" w:rsidTr="00DF692D">
        <w:tc>
          <w:tcPr>
            <w:tcW w:w="4489" w:type="dxa"/>
            <w:gridSpan w:val="4"/>
            <w:shd w:val="clear" w:color="auto" w:fill="auto"/>
          </w:tcPr>
          <w:p w14:paraId="5F264536" w14:textId="77777777" w:rsidR="00E95C19" w:rsidRPr="00A72D49" w:rsidRDefault="00E95C19" w:rsidP="00DF692D">
            <w:pPr>
              <w:rPr>
                <w:rFonts w:ascii="Arial" w:hAnsi="Arial" w:cs="Arial"/>
              </w:rPr>
            </w:pPr>
            <w:r w:rsidRPr="00A72D49">
              <w:rPr>
                <w:rFonts w:ascii="Arial" w:hAnsi="Arial" w:cs="Arial"/>
              </w:rPr>
              <w:t>7.1 Difusión en internet de la evaluación:</w:t>
            </w:r>
          </w:p>
        </w:tc>
        <w:tc>
          <w:tcPr>
            <w:tcW w:w="4489" w:type="dxa"/>
            <w:gridSpan w:val="3"/>
            <w:shd w:val="clear" w:color="auto" w:fill="auto"/>
          </w:tcPr>
          <w:p w14:paraId="5A3A0DB2" w14:textId="77777777" w:rsidR="00E95C19" w:rsidRPr="00FC570F" w:rsidRDefault="00CD50E5" w:rsidP="00DF692D">
            <w:pPr>
              <w:rPr>
                <w:rFonts w:ascii="Arial" w:hAnsi="Arial" w:cs="Arial"/>
              </w:rPr>
            </w:pPr>
            <w:hyperlink r:id="rId12"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r w:rsidR="00E95C19" w:rsidRPr="008864FE" w14:paraId="040BA2F5" w14:textId="77777777" w:rsidTr="00DF692D">
        <w:tc>
          <w:tcPr>
            <w:tcW w:w="4489" w:type="dxa"/>
            <w:gridSpan w:val="4"/>
            <w:shd w:val="clear" w:color="auto" w:fill="auto"/>
          </w:tcPr>
          <w:p w14:paraId="3CBDE756" w14:textId="77777777" w:rsidR="00E95C19" w:rsidRPr="00A72D49" w:rsidRDefault="00E95C19" w:rsidP="00DF692D">
            <w:pPr>
              <w:rPr>
                <w:rFonts w:ascii="Arial" w:hAnsi="Arial" w:cs="Arial"/>
              </w:rPr>
            </w:pPr>
            <w:r w:rsidRPr="00A72D49">
              <w:rPr>
                <w:rFonts w:ascii="Arial" w:hAnsi="Arial" w:cs="Arial"/>
              </w:rPr>
              <w:t>7.2 Difusión en internet del formato:</w:t>
            </w:r>
          </w:p>
        </w:tc>
        <w:tc>
          <w:tcPr>
            <w:tcW w:w="4489" w:type="dxa"/>
            <w:gridSpan w:val="3"/>
            <w:shd w:val="clear" w:color="auto" w:fill="auto"/>
          </w:tcPr>
          <w:p w14:paraId="5C60AE4D" w14:textId="77777777" w:rsidR="00E95C19" w:rsidRPr="00FC570F" w:rsidRDefault="00CD50E5" w:rsidP="00DF692D">
            <w:pPr>
              <w:rPr>
                <w:rFonts w:ascii="Arial" w:hAnsi="Arial" w:cs="Arial"/>
              </w:rPr>
            </w:pPr>
            <w:hyperlink r:id="rId13"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bl>
    <w:p w14:paraId="4D774275" w14:textId="77777777" w:rsidR="00E95C19" w:rsidRPr="00267338" w:rsidRDefault="00E95C19" w:rsidP="00E95C19">
      <w:pPr>
        <w:spacing w:after="0" w:line="240" w:lineRule="auto"/>
        <w:jc w:val="both"/>
        <w:rPr>
          <w:rFonts w:cs="Calibri"/>
        </w:rPr>
      </w:pPr>
    </w:p>
    <w:p w14:paraId="733D57D8" w14:textId="77777777" w:rsidR="00E95C19" w:rsidRDefault="00E95C19" w:rsidP="00E95C19">
      <w:pPr>
        <w:spacing w:after="0" w:line="240" w:lineRule="auto"/>
        <w:jc w:val="both"/>
        <w:rPr>
          <w:rFonts w:cs="Calibri"/>
        </w:rPr>
      </w:pPr>
    </w:p>
    <w:p w14:paraId="135FF567" w14:textId="77777777" w:rsidR="00E95C19" w:rsidRDefault="00E95C19" w:rsidP="00E95C19">
      <w:pPr>
        <w:spacing w:after="0" w:line="240" w:lineRule="auto"/>
        <w:jc w:val="both"/>
        <w:rPr>
          <w:rFonts w:cs="Calibri"/>
        </w:rPr>
      </w:pPr>
    </w:p>
    <w:p w14:paraId="635634AD" w14:textId="77777777" w:rsidR="00E95C19" w:rsidRDefault="00E95C19" w:rsidP="00E95C19">
      <w:pPr>
        <w:spacing w:after="0" w:line="240" w:lineRule="auto"/>
        <w:jc w:val="both"/>
        <w:rPr>
          <w:rFonts w:cs="Calibri"/>
        </w:rPr>
      </w:pPr>
    </w:p>
    <w:p w14:paraId="7D2FBCE4" w14:textId="77777777" w:rsidR="00E95C19" w:rsidRDefault="00E95C19" w:rsidP="00E95C19">
      <w:pPr>
        <w:spacing w:after="0" w:line="240" w:lineRule="auto"/>
        <w:jc w:val="both"/>
        <w:rPr>
          <w:rFonts w:cs="Calibri"/>
        </w:rPr>
      </w:pPr>
    </w:p>
    <w:p w14:paraId="2B6E742F" w14:textId="77777777" w:rsidR="00E95C19" w:rsidRPr="00267338" w:rsidRDefault="00E95C19" w:rsidP="00E95C19"/>
    <w:p w14:paraId="40D85A59" w14:textId="1591FB89" w:rsidR="00445B0C" w:rsidRPr="00267338" w:rsidRDefault="00445B0C" w:rsidP="00E95C19">
      <w:pPr>
        <w:spacing w:after="0" w:line="240" w:lineRule="auto"/>
        <w:jc w:val="both"/>
      </w:pPr>
    </w:p>
    <w:sectPr w:rsidR="00445B0C" w:rsidRPr="00267338"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07B86" w14:textId="77777777" w:rsidR="00CD50E5" w:rsidRDefault="00CD50E5" w:rsidP="00564EB9">
      <w:pPr>
        <w:spacing w:after="0" w:line="240" w:lineRule="auto"/>
      </w:pPr>
      <w:r>
        <w:separator/>
      </w:r>
    </w:p>
  </w:endnote>
  <w:endnote w:type="continuationSeparator" w:id="0">
    <w:p w14:paraId="6DF1A8BE" w14:textId="77777777" w:rsidR="00CD50E5" w:rsidRDefault="00CD50E5"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0588C" w14:textId="77777777" w:rsidR="00CD50E5" w:rsidRDefault="00CD50E5" w:rsidP="00564EB9">
      <w:pPr>
        <w:spacing w:after="0" w:line="240" w:lineRule="auto"/>
      </w:pPr>
      <w:r>
        <w:separator/>
      </w:r>
    </w:p>
  </w:footnote>
  <w:footnote w:type="continuationSeparator" w:id="0">
    <w:p w14:paraId="36100E5A" w14:textId="77777777" w:rsidR="00CD50E5" w:rsidRDefault="00CD50E5" w:rsidP="00564EB9">
      <w:pPr>
        <w:spacing w:after="0" w:line="240" w:lineRule="auto"/>
      </w:pPr>
      <w:r>
        <w:continuationSeparator/>
      </w:r>
    </w:p>
  </w:footnote>
  <w:footnote w:id="1">
    <w:p w14:paraId="68ECF055" w14:textId="77777777" w:rsidR="00E95C19" w:rsidRPr="00FC570F" w:rsidRDefault="00E95C19" w:rsidP="00E95C19">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64CCE510" w14:textId="77777777" w:rsidR="00E95C19" w:rsidRPr="00670887" w:rsidRDefault="00E95C19" w:rsidP="00E95C1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3024" w14:textId="42E4902B" w:rsidR="007C1C5D" w:rsidRDefault="007C1C5D" w:rsidP="007C1C5D">
    <w:pPr>
      <w:pStyle w:val="Encabezado"/>
      <w:jc w:val="center"/>
    </w:pPr>
    <w:r>
      <w:t>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267338"/>
    <w:rsid w:val="00302A13"/>
    <w:rsid w:val="00445B0C"/>
    <w:rsid w:val="00564EB9"/>
    <w:rsid w:val="0056592E"/>
    <w:rsid w:val="007C1C5D"/>
    <w:rsid w:val="008B3C6A"/>
    <w:rsid w:val="00B62A13"/>
    <w:rsid w:val="00CB3858"/>
    <w:rsid w:val="00CD50E5"/>
    <w:rsid w:val="00E5357A"/>
    <w:rsid w:val="00E95C19"/>
    <w:rsid w:val="00EA3E8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customStyle="1" w:styleId="Default">
    <w:name w:val="Default"/>
    <w:rsid w:val="00E95C19"/>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95C19"/>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95C19"/>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95C19"/>
    <w:rPr>
      <w:vertAlign w:val="superscript"/>
    </w:rPr>
  </w:style>
  <w:style w:type="paragraph" w:styleId="Prrafodelista">
    <w:name w:val="List Paragraph"/>
    <w:basedOn w:val="Normal"/>
    <w:uiPriority w:val="34"/>
    <w:qFormat/>
    <w:rsid w:val="00E95C19"/>
    <w:pPr>
      <w:spacing w:after="0" w:line="240" w:lineRule="auto"/>
      <w:ind w:left="720"/>
      <w:contextualSpacing/>
    </w:pPr>
    <w:rPr>
      <w:rFonts w:ascii="Times New Roman" w:eastAsia="Times New Roman" w:hAnsi="Times New Roman"/>
      <w:sz w:val="20"/>
      <w:szCs w:val="20"/>
    </w:rPr>
  </w:style>
  <w:style w:type="character" w:styleId="Hipervnculo">
    <w:name w:val="Hyperlink"/>
    <w:basedOn w:val="Fuentedeprrafopredeter"/>
    <w:uiPriority w:val="99"/>
    <w:unhideWhenUsed/>
    <w:rsid w:val="00E95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ledesantiago.gob.mx/index.php/conac-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ledesantiago.gob.mx/index.php/conac-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B2F28-1F46-4DBA-82F9-647E9C939764}">
  <ds:schemaRefs>
    <ds:schemaRef ds:uri="http://schemas.microsoft.com/sharepoint/v3/contenttype/forms"/>
  </ds:schemaRefs>
</ds:datastoreItem>
</file>

<file path=customXml/itemProps2.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4799</Words>
  <Characters>26397</Characters>
  <Application>Microsoft Office Word</Application>
  <DocSecurity>0</DocSecurity>
  <Lines>219</Lines>
  <Paragraphs>62</Paragraphs>
  <ScaleCrop>false</ScaleCrop>
  <Company/>
  <LinksUpToDate>false</LinksUpToDate>
  <CharactersWithSpaces>31134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cp:lastModifiedBy>
  <cp:revision>7</cp:revision>
  <dcterms:created xsi:type="dcterms:W3CDTF">2017-04-17T19:50:00Z</dcterms:created>
  <dcterms:modified xsi:type="dcterms:W3CDTF">2019-04-29T21:17:00Z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